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quickStyle15.xml" ContentType="application/vnd.openxmlformats-officedocument.drawingml.diagramStyle+xml"/>
  <Override PartName="/word/diagrams/colors15.xml" ContentType="application/vnd.openxmlformats-officedocument.drawingml.diagramColors+xml"/>
  <Override PartName="/word/diagrams/drawing15.xml" ContentType="application/vnd.ms-office.drawingml.diagramDrawing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quickStyle16.xml" ContentType="application/vnd.openxmlformats-officedocument.drawingml.diagramStyle+xml"/>
  <Override PartName="/word/diagrams/colors16.xml" ContentType="application/vnd.openxmlformats-officedocument.drawingml.diagramColors+xml"/>
  <Override PartName="/word/diagrams/drawing16.xml" ContentType="application/vnd.ms-office.drawingml.diagramDrawing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quickStyle17.xml" ContentType="application/vnd.openxmlformats-officedocument.drawingml.diagramStyle+xml"/>
  <Override PartName="/word/diagrams/colors17.xml" ContentType="application/vnd.openxmlformats-officedocument.drawingml.diagramColors+xml"/>
  <Override PartName="/word/diagrams/drawing17.xml" ContentType="application/vnd.ms-office.drawingml.diagramDrawing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diagrams/quickStyle18.xml" ContentType="application/vnd.openxmlformats-officedocument.drawingml.diagramStyle+xml"/>
  <Override PartName="/word/diagrams/colors18.xml" ContentType="application/vnd.openxmlformats-officedocument.drawingml.diagramColors+xml"/>
  <Override PartName="/word/diagrams/drawing18.xml" ContentType="application/vnd.ms-office.drawingml.diagramDrawing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9.xml" ContentType="application/vnd.openxmlformats-officedocument.drawingml.diagramStyle+xml"/>
  <Override PartName="/word/diagrams/colors19.xml" ContentType="application/vnd.openxmlformats-officedocument.drawingml.diagramColors+xml"/>
  <Override PartName="/word/diagrams/drawing19.xml" ContentType="application/vnd.ms-office.drawingml.diagramDrawing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word/diagrams/quickStyle20.xml" ContentType="application/vnd.openxmlformats-officedocument.drawingml.diagramStyle+xml"/>
  <Override PartName="/word/diagrams/colors20.xml" ContentType="application/vnd.openxmlformats-officedocument.drawingml.diagramColors+xml"/>
  <Override PartName="/word/diagrams/drawing20.xml" ContentType="application/vnd.ms-office.drawingml.diagramDrawing+xml"/>
  <Override PartName="/word/diagrams/data21.xml" ContentType="application/vnd.openxmlformats-officedocument.drawingml.diagramData+xml"/>
  <Override PartName="/word/diagrams/layout21.xml" ContentType="application/vnd.openxmlformats-officedocument.drawingml.diagramLayout+xml"/>
  <Override PartName="/word/diagrams/quickStyle21.xml" ContentType="application/vnd.openxmlformats-officedocument.drawingml.diagramStyle+xml"/>
  <Override PartName="/word/diagrams/colors21.xml" ContentType="application/vnd.openxmlformats-officedocument.drawingml.diagramColors+xml"/>
  <Override PartName="/word/diagrams/drawing2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A773FD" w14:textId="498118C8" w:rsidR="00AA23A2" w:rsidRDefault="00E71486" w:rsidP="00E71486">
      <w:pPr>
        <w:jc w:val="center"/>
        <w:rPr>
          <w:sz w:val="36"/>
          <w:szCs w:val="36"/>
          <w:lang w:val="en-US"/>
        </w:rPr>
      </w:pPr>
      <w:r w:rsidRPr="00E71486">
        <w:rPr>
          <w:sz w:val="36"/>
          <w:szCs w:val="36"/>
          <w:lang w:val="en-US"/>
        </w:rPr>
        <w:t>Mammography</w:t>
      </w:r>
      <w:r w:rsidR="0056682F">
        <w:rPr>
          <w:sz w:val="36"/>
          <w:szCs w:val="36"/>
          <w:lang w:val="en-US"/>
        </w:rPr>
        <w:t xml:space="preserve"> A</w:t>
      </w:r>
      <w:r w:rsidRPr="00E71486">
        <w:rPr>
          <w:sz w:val="36"/>
          <w:szCs w:val="36"/>
          <w:lang w:val="en-US"/>
        </w:rPr>
        <w:br/>
      </w:r>
    </w:p>
    <w:p w14:paraId="47BF0F1F" w14:textId="15845BF5" w:rsidR="00854BC0" w:rsidRDefault="00854BC0" w:rsidP="00AA23A2">
      <w:pPr>
        <w:pStyle w:val="ListParagraph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11C87104" wp14:editId="735C9634">
            <wp:extent cx="8484870" cy="4907280"/>
            <wp:effectExtent l="0" t="0" r="0" b="0"/>
            <wp:docPr id="1835902545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C47AD89" w14:textId="63856523" w:rsidR="00854BC0" w:rsidRPr="0056682F" w:rsidRDefault="0056682F" w:rsidP="0056682F">
      <w:pPr>
        <w:jc w:val="center"/>
        <w:rPr>
          <w:sz w:val="36"/>
          <w:szCs w:val="36"/>
          <w:lang w:val="en-US"/>
        </w:rPr>
      </w:pPr>
      <w:r w:rsidRPr="00E71486">
        <w:rPr>
          <w:sz w:val="36"/>
          <w:szCs w:val="36"/>
          <w:lang w:val="en-US"/>
        </w:rPr>
        <w:lastRenderedPageBreak/>
        <w:t>Mammography</w:t>
      </w:r>
      <w:r>
        <w:rPr>
          <w:sz w:val="36"/>
          <w:szCs w:val="36"/>
          <w:lang w:val="en-US"/>
        </w:rPr>
        <w:t xml:space="preserve"> </w:t>
      </w:r>
      <w:r w:rsidR="00111B5A">
        <w:rPr>
          <w:sz w:val="36"/>
          <w:szCs w:val="36"/>
          <w:lang w:val="en-US"/>
        </w:rPr>
        <w:t>B</w:t>
      </w:r>
      <w:r w:rsidRPr="00E71486">
        <w:rPr>
          <w:sz w:val="36"/>
          <w:szCs w:val="36"/>
          <w:lang w:val="en-US"/>
        </w:rPr>
        <w:br/>
      </w:r>
    </w:p>
    <w:p w14:paraId="18A532A5" w14:textId="794FC6C4" w:rsidR="00854BC0" w:rsidRDefault="0056682F" w:rsidP="00AA23A2">
      <w:pPr>
        <w:pStyle w:val="ListParagraph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04894F48" wp14:editId="31451DF6">
            <wp:extent cx="8484870" cy="4907280"/>
            <wp:effectExtent l="25400" t="0" r="11430" b="0"/>
            <wp:docPr id="1264234187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9E759B7" w14:textId="1479351A" w:rsidR="0056682F" w:rsidRPr="0056682F" w:rsidRDefault="0056682F" w:rsidP="0056682F">
      <w:pPr>
        <w:jc w:val="center"/>
        <w:rPr>
          <w:sz w:val="36"/>
          <w:szCs w:val="36"/>
          <w:lang w:val="en-US"/>
        </w:rPr>
      </w:pPr>
      <w:r w:rsidRPr="00E71486">
        <w:rPr>
          <w:sz w:val="36"/>
          <w:szCs w:val="36"/>
          <w:lang w:val="en-US"/>
        </w:rPr>
        <w:lastRenderedPageBreak/>
        <w:t>Mammography</w:t>
      </w:r>
      <w:r>
        <w:rPr>
          <w:sz w:val="36"/>
          <w:szCs w:val="36"/>
          <w:lang w:val="en-US"/>
        </w:rPr>
        <w:t xml:space="preserve"> C</w:t>
      </w:r>
      <w:r w:rsidRPr="00E71486">
        <w:rPr>
          <w:sz w:val="36"/>
          <w:szCs w:val="36"/>
          <w:lang w:val="en-US"/>
        </w:rPr>
        <w:br/>
      </w:r>
    </w:p>
    <w:p w14:paraId="2A6182E5" w14:textId="3B69A91B" w:rsidR="0056682F" w:rsidRDefault="0056682F" w:rsidP="0056682F">
      <w:pPr>
        <w:pStyle w:val="ListParagraph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5F8952BD" wp14:editId="0FCAFFDF">
            <wp:extent cx="8484870" cy="4907280"/>
            <wp:effectExtent l="25400" t="0" r="11430" b="0"/>
            <wp:docPr id="1574990290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1EA68725" w14:textId="6EC8943C" w:rsidR="00111B5A" w:rsidRDefault="00111B5A" w:rsidP="00111B5A">
      <w:pPr>
        <w:pStyle w:val="ListParagraph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MAMMOGRAPHY DATASETS</w:t>
      </w:r>
    </w:p>
    <w:p w14:paraId="2A5C4442" w14:textId="77777777" w:rsidR="00921297" w:rsidRDefault="00921297" w:rsidP="00111B5A">
      <w:pPr>
        <w:pStyle w:val="ListParagraph"/>
        <w:jc w:val="center"/>
        <w:rPr>
          <w:sz w:val="36"/>
          <w:szCs w:val="36"/>
          <w:lang w:val="en-US"/>
        </w:rPr>
      </w:pPr>
    </w:p>
    <w:p w14:paraId="6D53656B" w14:textId="77777777" w:rsidR="00921297" w:rsidRDefault="00921297" w:rsidP="00111B5A">
      <w:pPr>
        <w:pStyle w:val="ListParagraph"/>
        <w:jc w:val="center"/>
        <w:rPr>
          <w:sz w:val="36"/>
          <w:szCs w:val="36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9"/>
        <w:gridCol w:w="2835"/>
        <w:gridCol w:w="2693"/>
        <w:gridCol w:w="4536"/>
      </w:tblGrid>
      <w:tr w:rsidR="00921297" w:rsidRPr="00921297" w14:paraId="3961AF34" w14:textId="77777777" w:rsidTr="00921297">
        <w:trPr>
          <w:tblHeader/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E433E9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Dataset Name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A858E5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Origin / Year</w:t>
            </w:r>
          </w:p>
        </w:tc>
        <w:tc>
          <w:tcPr>
            <w:tcW w:w="26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672E91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Modality</w:t>
            </w:r>
          </w:p>
        </w:tc>
        <w:tc>
          <w:tcPr>
            <w:tcW w:w="4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267A9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Volume / Scale</w:t>
            </w:r>
          </w:p>
        </w:tc>
      </w:tr>
      <w:tr w:rsidR="00921297" w:rsidRPr="00921297" w14:paraId="3D687774" w14:textId="77777777" w:rsidTr="00921297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8B42BE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CBIS-DDSM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8C5F98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USA (2017)</w:t>
            </w:r>
          </w:p>
        </w:tc>
        <w:tc>
          <w:tcPr>
            <w:tcW w:w="26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3C2BB3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Digitized SFM</w:t>
            </w:r>
          </w:p>
        </w:tc>
        <w:tc>
          <w:tcPr>
            <w:tcW w:w="4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6557ED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~10,480 images (2,620 studies)</w:t>
            </w:r>
          </w:p>
        </w:tc>
      </w:tr>
      <w:tr w:rsidR="00921297" w:rsidRPr="00921297" w14:paraId="3237D676" w14:textId="77777777" w:rsidTr="00921297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BB6D3D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INbreast</w:t>
            </w:r>
            <w:proofErr w:type="spellEnd"/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5A9DAC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Portugal (2012)</w:t>
            </w:r>
          </w:p>
        </w:tc>
        <w:tc>
          <w:tcPr>
            <w:tcW w:w="26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5F8129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FFDM</w:t>
            </w:r>
          </w:p>
        </w:tc>
        <w:tc>
          <w:tcPr>
            <w:tcW w:w="4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EAEC25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410 images (115 patients)</w:t>
            </w:r>
          </w:p>
        </w:tc>
      </w:tr>
      <w:tr w:rsidR="00921297" w:rsidRPr="00921297" w14:paraId="2CCF9C51" w14:textId="77777777" w:rsidTr="00921297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2B3566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VinDr</w:t>
            </w:r>
            <w:proofErr w:type="spellEnd"/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-Mammo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AC5D4D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Vietnam (2022)</w:t>
            </w:r>
          </w:p>
        </w:tc>
        <w:tc>
          <w:tcPr>
            <w:tcW w:w="26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84253F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FFDM</w:t>
            </w:r>
          </w:p>
        </w:tc>
        <w:tc>
          <w:tcPr>
            <w:tcW w:w="4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95A64C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5,000 exams (20,000 images)</w:t>
            </w:r>
          </w:p>
        </w:tc>
      </w:tr>
      <w:tr w:rsidR="00921297" w:rsidRPr="00921297" w14:paraId="33D211BA" w14:textId="77777777" w:rsidTr="00921297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ACABE3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RSNA Screening Challenge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4B02DA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USA/AUS (2022)</w:t>
            </w:r>
          </w:p>
        </w:tc>
        <w:tc>
          <w:tcPr>
            <w:tcW w:w="26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B92171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FFDM</w:t>
            </w:r>
          </w:p>
        </w:tc>
        <w:tc>
          <w:tcPr>
            <w:tcW w:w="4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44A107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19,418 patients</w:t>
            </w:r>
          </w:p>
        </w:tc>
      </w:tr>
      <w:tr w:rsidR="00921297" w:rsidRPr="00921297" w14:paraId="00F7085C" w14:textId="77777777" w:rsidTr="00921297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EDE8B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EMBED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AC4964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USA (2023)</w:t>
            </w:r>
          </w:p>
        </w:tc>
        <w:tc>
          <w:tcPr>
            <w:tcW w:w="26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888BCD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FFDM, C-View, DBT</w:t>
            </w:r>
          </w:p>
        </w:tc>
        <w:tc>
          <w:tcPr>
            <w:tcW w:w="4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67DE5D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3.4M images (110k patients)</w:t>
            </w:r>
          </w:p>
        </w:tc>
      </w:tr>
      <w:tr w:rsidR="00921297" w:rsidRPr="00921297" w14:paraId="3BD70D51" w14:textId="77777777" w:rsidTr="00921297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086E0B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Duke DBT Dataset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724D72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USA (2021)</w:t>
            </w:r>
          </w:p>
        </w:tc>
        <w:tc>
          <w:tcPr>
            <w:tcW w:w="26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1215A0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DBT (3D)</w:t>
            </w:r>
          </w:p>
        </w:tc>
        <w:tc>
          <w:tcPr>
            <w:tcW w:w="4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D45918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22,032 scans (5,060 patients)</w:t>
            </w:r>
          </w:p>
        </w:tc>
      </w:tr>
      <w:tr w:rsidR="00921297" w:rsidRPr="00921297" w14:paraId="37C97123" w14:textId="77777777" w:rsidTr="00921297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26C344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DBT-2026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1DD9FA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USA (2026)</w:t>
            </w:r>
          </w:p>
        </w:tc>
        <w:tc>
          <w:tcPr>
            <w:tcW w:w="26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40103A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DBT (3D)</w:t>
            </w:r>
          </w:p>
        </w:tc>
        <w:tc>
          <w:tcPr>
            <w:tcW w:w="4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BB7B0F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558 patients</w:t>
            </w:r>
          </w:p>
        </w:tc>
      </w:tr>
      <w:tr w:rsidR="00921297" w:rsidRPr="00921297" w14:paraId="37C38772" w14:textId="77777777" w:rsidTr="00921297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062F38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OMI-DB (OPTIMAM)</w:t>
            </w:r>
          </w:p>
        </w:tc>
        <w:tc>
          <w:tcPr>
            <w:tcW w:w="28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4E5992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UK (2014+)</w:t>
            </w:r>
          </w:p>
        </w:tc>
        <w:tc>
          <w:tcPr>
            <w:tcW w:w="266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CF3B43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FFDM, DBT, MRI</w:t>
            </w:r>
          </w:p>
        </w:tc>
        <w:tc>
          <w:tcPr>
            <w:tcW w:w="449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151AE" w14:textId="77777777" w:rsidR="00921297" w:rsidRPr="00921297" w:rsidRDefault="00921297" w:rsidP="0092129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21297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6.9M+ images (172k+ women)</w:t>
            </w:r>
          </w:p>
        </w:tc>
      </w:tr>
    </w:tbl>
    <w:p w14:paraId="77296887" w14:textId="77777777" w:rsidR="00111B5A" w:rsidRDefault="00111B5A" w:rsidP="00111B5A">
      <w:pPr>
        <w:pStyle w:val="ListParagraph"/>
        <w:jc w:val="center"/>
        <w:rPr>
          <w:sz w:val="36"/>
          <w:szCs w:val="36"/>
          <w:lang w:val="en-US"/>
        </w:rPr>
      </w:pPr>
    </w:p>
    <w:p w14:paraId="02DE4C0A" w14:textId="77777777" w:rsidR="00921297" w:rsidRDefault="00921297" w:rsidP="00111B5A">
      <w:pPr>
        <w:pStyle w:val="ListParagraph"/>
        <w:jc w:val="center"/>
        <w:rPr>
          <w:sz w:val="36"/>
          <w:szCs w:val="36"/>
          <w:lang w:val="en-US"/>
        </w:rPr>
      </w:pPr>
    </w:p>
    <w:p w14:paraId="1FCFBB90" w14:textId="77777777" w:rsidR="00921297" w:rsidRDefault="00921297" w:rsidP="00111B5A">
      <w:pPr>
        <w:pStyle w:val="ListParagraph"/>
        <w:jc w:val="center"/>
        <w:rPr>
          <w:sz w:val="36"/>
          <w:szCs w:val="36"/>
          <w:lang w:val="en-US"/>
        </w:rPr>
      </w:pPr>
    </w:p>
    <w:p w14:paraId="68DEBA3A" w14:textId="77777777" w:rsidR="00921297" w:rsidRDefault="00921297" w:rsidP="00111B5A">
      <w:pPr>
        <w:pStyle w:val="ListParagraph"/>
        <w:jc w:val="center"/>
        <w:rPr>
          <w:sz w:val="36"/>
          <w:szCs w:val="36"/>
          <w:lang w:val="en-US"/>
        </w:rPr>
      </w:pPr>
    </w:p>
    <w:p w14:paraId="325A552D" w14:textId="7ECFF127" w:rsidR="00921297" w:rsidRDefault="00D3339A" w:rsidP="00111B5A">
      <w:pPr>
        <w:pStyle w:val="ListParagraph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CARDIOLOGY A</w:t>
      </w:r>
    </w:p>
    <w:p w14:paraId="2428D940" w14:textId="77777777" w:rsidR="00D3339A" w:rsidRDefault="00D3339A" w:rsidP="00111B5A">
      <w:pPr>
        <w:pStyle w:val="ListParagraph"/>
        <w:jc w:val="center"/>
        <w:rPr>
          <w:sz w:val="36"/>
          <w:szCs w:val="36"/>
          <w:lang w:val="en-US"/>
        </w:rPr>
      </w:pPr>
    </w:p>
    <w:p w14:paraId="7EF43228" w14:textId="4364BB99" w:rsidR="00921297" w:rsidRDefault="00D3339A" w:rsidP="00111B5A">
      <w:pPr>
        <w:pStyle w:val="ListParagraph"/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0A7DC543" wp14:editId="52E4B051">
            <wp:extent cx="8484870" cy="4907280"/>
            <wp:effectExtent l="25400" t="0" r="11430" b="0"/>
            <wp:docPr id="169233312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14:paraId="35EAA196" w14:textId="765E5A64" w:rsidR="00D3339A" w:rsidRDefault="00D3339A" w:rsidP="00D3339A">
      <w:pPr>
        <w:pStyle w:val="ListParagraph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CARDIOLOGY B</w:t>
      </w:r>
    </w:p>
    <w:p w14:paraId="3A003B2B" w14:textId="69C6A6FB" w:rsidR="00D3339A" w:rsidRDefault="00781A82" w:rsidP="00111B5A">
      <w:pPr>
        <w:pStyle w:val="ListParagraph"/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0500D80F" wp14:editId="7B96CB79">
            <wp:extent cx="8599170" cy="5326380"/>
            <wp:effectExtent l="25400" t="0" r="11430" b="0"/>
            <wp:docPr id="1370018089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50126158" w14:textId="4063E7C7" w:rsidR="00781A82" w:rsidRPr="00781A82" w:rsidRDefault="00781A82" w:rsidP="00781A82">
      <w:pPr>
        <w:pStyle w:val="ListParagraph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CARDIOLOGY C</w:t>
      </w:r>
    </w:p>
    <w:p w14:paraId="222FEBC9" w14:textId="23753731" w:rsidR="00781A82" w:rsidRDefault="00781A82" w:rsidP="00111B5A">
      <w:pPr>
        <w:pStyle w:val="ListParagraph"/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62D31CFA" wp14:editId="4284E9CF">
            <wp:extent cx="8599170" cy="5326380"/>
            <wp:effectExtent l="25400" t="0" r="11430" b="0"/>
            <wp:docPr id="640197018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14:paraId="3469DAF2" w14:textId="369BCB60" w:rsidR="00781A82" w:rsidRPr="00781A82" w:rsidRDefault="00343204" w:rsidP="00781A82">
      <w:pPr>
        <w:pStyle w:val="ListParagraph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CARDIOLOGY Datasets</w:t>
      </w:r>
    </w:p>
    <w:tbl>
      <w:tblPr>
        <w:tblW w:w="14542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3119"/>
        <w:gridCol w:w="7654"/>
      </w:tblGrid>
      <w:tr w:rsidR="004A0A10" w:rsidRPr="004A0A10" w14:paraId="4156ED88" w14:textId="77777777" w:rsidTr="004A0A10">
        <w:trPr>
          <w:tblHeader/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62882B" w14:textId="77777777" w:rsidR="004A0A10" w:rsidRPr="004A0A10" w:rsidRDefault="004A0A10" w:rsidP="004A0A10">
            <w:pPr>
              <w:pStyle w:val="ListParagraph"/>
            </w:pPr>
            <w:r w:rsidRPr="004A0A10">
              <w:rPr>
                <w:b/>
                <w:bCs/>
              </w:rPr>
              <w:t>Publicly Available Dataset</w:t>
            </w:r>
          </w:p>
        </w:tc>
        <w:tc>
          <w:tcPr>
            <w:tcW w:w="308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0ECB6F" w14:textId="77777777" w:rsidR="004A0A10" w:rsidRPr="004A0A10" w:rsidRDefault="004A0A10" w:rsidP="004A0A10">
            <w:pPr>
              <w:pStyle w:val="ListParagraph"/>
            </w:pPr>
            <w:r w:rsidRPr="004A0A10">
              <w:rPr>
                <w:b/>
                <w:bCs/>
              </w:rPr>
              <w:t>Primary Modality &amp; Data Structure</w:t>
            </w:r>
          </w:p>
        </w:tc>
        <w:tc>
          <w:tcPr>
            <w:tcW w:w="76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9F5E28" w14:textId="77777777" w:rsidR="004A0A10" w:rsidRPr="004A0A10" w:rsidRDefault="004A0A10" w:rsidP="004A0A10">
            <w:pPr>
              <w:pStyle w:val="ListParagraph"/>
            </w:pPr>
            <w:r w:rsidRPr="004A0A10">
              <w:rPr>
                <w:b/>
                <w:bCs/>
              </w:rPr>
              <w:t>Scale &amp; Annotation Specifications</w:t>
            </w:r>
          </w:p>
        </w:tc>
      </w:tr>
      <w:tr w:rsidR="004A0A10" w:rsidRPr="004A0A10" w14:paraId="1003F141" w14:textId="77777777" w:rsidTr="004A0A10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E355E5" w14:textId="77777777" w:rsidR="004A0A10" w:rsidRPr="004A0A10" w:rsidRDefault="004A0A10" w:rsidP="004A0A10">
            <w:pPr>
              <w:pStyle w:val="ListParagraph"/>
            </w:pPr>
            <w:r w:rsidRPr="004A0A10">
              <w:rPr>
                <w:b/>
                <w:bCs/>
              </w:rPr>
              <w:t>Chapman-Shaoxing Database</w:t>
            </w:r>
          </w:p>
        </w:tc>
        <w:tc>
          <w:tcPr>
            <w:tcW w:w="308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6303B7" w14:textId="77777777" w:rsidR="004A0A10" w:rsidRPr="004A0A10" w:rsidRDefault="004A0A10" w:rsidP="004A0A10">
            <w:pPr>
              <w:pStyle w:val="ListParagraph"/>
            </w:pPr>
            <w:r w:rsidRPr="004A0A10">
              <w:t>12-Lead ECG</w:t>
            </w:r>
          </w:p>
        </w:tc>
        <w:tc>
          <w:tcPr>
            <w:tcW w:w="76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924EF0" w14:textId="0784E568" w:rsidR="004A0A10" w:rsidRPr="004A0A10" w:rsidRDefault="004A0A10" w:rsidP="004A0A10">
            <w:pPr>
              <w:pStyle w:val="ListParagraph"/>
            </w:pPr>
            <w:r w:rsidRPr="004A0A10">
              <w:t xml:space="preserve">45,152 ECGs (10-second, 500 Hz), expertly </w:t>
            </w:r>
            <w:r w:rsidR="00343204">
              <w:t>labelled</w:t>
            </w:r>
            <w:r w:rsidRPr="004A0A10">
              <w:t xml:space="preserve"> for 78 rhythms and conditions.</w:t>
            </w:r>
          </w:p>
        </w:tc>
      </w:tr>
      <w:tr w:rsidR="004A0A10" w:rsidRPr="004A0A10" w14:paraId="4A6EEA31" w14:textId="77777777" w:rsidTr="004A0A10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4AF746" w14:textId="592CF729" w:rsidR="004A0A10" w:rsidRPr="004A0A10" w:rsidRDefault="00343204" w:rsidP="004A0A10">
            <w:pPr>
              <w:pStyle w:val="ListParagraph"/>
            </w:pPr>
            <w:r w:rsidRPr="004A0A10">
              <w:rPr>
                <w:b/>
                <w:bCs/>
              </w:rPr>
              <w:t>Echo Net</w:t>
            </w:r>
            <w:r w:rsidR="004A0A10" w:rsidRPr="004A0A10">
              <w:rPr>
                <w:b/>
                <w:bCs/>
              </w:rPr>
              <w:t>-Dynamic</w:t>
            </w:r>
          </w:p>
        </w:tc>
        <w:tc>
          <w:tcPr>
            <w:tcW w:w="308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FCF5CD" w14:textId="77777777" w:rsidR="004A0A10" w:rsidRPr="004A0A10" w:rsidRDefault="004A0A10" w:rsidP="004A0A10">
            <w:pPr>
              <w:pStyle w:val="ListParagraph"/>
            </w:pPr>
            <w:r w:rsidRPr="004A0A10">
              <w:t>Echocardiography (Video)</w:t>
            </w:r>
          </w:p>
        </w:tc>
        <w:tc>
          <w:tcPr>
            <w:tcW w:w="76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6E63E2" w14:textId="77777777" w:rsidR="004A0A10" w:rsidRPr="004A0A10" w:rsidRDefault="004A0A10" w:rsidP="004A0A10">
            <w:pPr>
              <w:pStyle w:val="ListParagraph"/>
            </w:pPr>
            <w:r w:rsidRPr="004A0A10">
              <w:t>10,030 apical-4-chamber videos with quantitative LVEF, ESV, EDV, and boundary tracings.</w:t>
            </w:r>
          </w:p>
        </w:tc>
      </w:tr>
      <w:tr w:rsidR="004A0A10" w:rsidRPr="004A0A10" w14:paraId="4997CE10" w14:textId="77777777" w:rsidTr="004A0A10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1B483F" w14:textId="77777777" w:rsidR="004A0A10" w:rsidRPr="004A0A10" w:rsidRDefault="004A0A10" w:rsidP="004A0A10">
            <w:pPr>
              <w:pStyle w:val="ListParagraph"/>
            </w:pPr>
            <w:r w:rsidRPr="004A0A10">
              <w:rPr>
                <w:b/>
                <w:bCs/>
              </w:rPr>
              <w:t>CAMUS</w:t>
            </w:r>
          </w:p>
        </w:tc>
        <w:tc>
          <w:tcPr>
            <w:tcW w:w="308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F68AF" w14:textId="77777777" w:rsidR="004A0A10" w:rsidRPr="004A0A10" w:rsidRDefault="004A0A10" w:rsidP="004A0A10">
            <w:pPr>
              <w:pStyle w:val="ListParagraph"/>
            </w:pPr>
            <w:r w:rsidRPr="004A0A10">
              <w:t>Echocardiography (2D)</w:t>
            </w:r>
          </w:p>
        </w:tc>
        <w:tc>
          <w:tcPr>
            <w:tcW w:w="76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4FEC93" w14:textId="77777777" w:rsidR="004A0A10" w:rsidRPr="004A0A10" w:rsidRDefault="004A0A10" w:rsidP="004A0A10">
            <w:pPr>
              <w:pStyle w:val="ListParagraph"/>
            </w:pPr>
            <w:r w:rsidRPr="004A0A10">
              <w:t>500 patients (2CH/4CH), heterogeneous clinical quality, full structural annotations.</w:t>
            </w:r>
          </w:p>
        </w:tc>
      </w:tr>
      <w:tr w:rsidR="004A0A10" w:rsidRPr="004A0A10" w14:paraId="177A413C" w14:textId="77777777" w:rsidTr="004A0A10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C91341" w14:textId="77777777" w:rsidR="004A0A10" w:rsidRPr="004A0A10" w:rsidRDefault="004A0A10" w:rsidP="004A0A10">
            <w:pPr>
              <w:pStyle w:val="ListParagraph"/>
            </w:pPr>
            <w:r w:rsidRPr="004A0A10">
              <w:rPr>
                <w:b/>
                <w:bCs/>
              </w:rPr>
              <w:t>ACDC</w:t>
            </w:r>
          </w:p>
        </w:tc>
        <w:tc>
          <w:tcPr>
            <w:tcW w:w="308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F47D7B" w14:textId="77777777" w:rsidR="004A0A10" w:rsidRPr="004A0A10" w:rsidRDefault="004A0A10" w:rsidP="004A0A10">
            <w:pPr>
              <w:pStyle w:val="ListParagraph"/>
            </w:pPr>
            <w:r w:rsidRPr="004A0A10">
              <w:t>Cardiac MRI (Cine)</w:t>
            </w:r>
          </w:p>
        </w:tc>
        <w:tc>
          <w:tcPr>
            <w:tcW w:w="76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7E9B7F" w14:textId="77777777" w:rsidR="004A0A10" w:rsidRPr="004A0A10" w:rsidRDefault="004A0A10" w:rsidP="004A0A10">
            <w:pPr>
              <w:pStyle w:val="ListParagraph"/>
            </w:pPr>
            <w:r w:rsidRPr="004A0A10">
              <w:t>150 patients across 5 balanced classes (including HCM and DCM) with complete segmentations.</w:t>
            </w:r>
          </w:p>
        </w:tc>
      </w:tr>
      <w:tr w:rsidR="004A0A10" w:rsidRPr="004A0A10" w14:paraId="371C8015" w14:textId="77777777" w:rsidTr="004A0A10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25479B" w14:textId="77777777" w:rsidR="004A0A10" w:rsidRPr="004A0A10" w:rsidRDefault="004A0A10" w:rsidP="004A0A10">
            <w:pPr>
              <w:pStyle w:val="ListParagraph"/>
            </w:pPr>
            <w:r w:rsidRPr="004A0A10">
              <w:rPr>
                <w:b/>
                <w:bCs/>
              </w:rPr>
              <w:t>M&amp;Ms Challenge</w:t>
            </w:r>
          </w:p>
        </w:tc>
        <w:tc>
          <w:tcPr>
            <w:tcW w:w="308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38D09C" w14:textId="77777777" w:rsidR="004A0A10" w:rsidRPr="004A0A10" w:rsidRDefault="004A0A10" w:rsidP="004A0A10">
            <w:pPr>
              <w:pStyle w:val="ListParagraph"/>
            </w:pPr>
            <w:r w:rsidRPr="004A0A10">
              <w:t>Cardiac MRI (Cine)</w:t>
            </w:r>
          </w:p>
        </w:tc>
        <w:tc>
          <w:tcPr>
            <w:tcW w:w="76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A7DF90" w14:textId="77777777" w:rsidR="004A0A10" w:rsidRPr="004A0A10" w:rsidRDefault="004A0A10" w:rsidP="004A0A10">
            <w:pPr>
              <w:pStyle w:val="ListParagraph"/>
            </w:pPr>
            <w:r w:rsidRPr="004A0A10">
              <w:t xml:space="preserve">375 datasets from 4 distinct scanner vendors across multiple global </w:t>
            </w:r>
            <w:proofErr w:type="spellStart"/>
            <w:r w:rsidRPr="004A0A10">
              <w:t>centers</w:t>
            </w:r>
            <w:proofErr w:type="spellEnd"/>
            <w:r w:rsidRPr="004A0A10">
              <w:t>.</w:t>
            </w:r>
          </w:p>
        </w:tc>
      </w:tr>
      <w:tr w:rsidR="004A0A10" w:rsidRPr="004A0A10" w14:paraId="074D4974" w14:textId="77777777" w:rsidTr="004A0A10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6A7101" w14:textId="77777777" w:rsidR="004A0A10" w:rsidRPr="004A0A10" w:rsidRDefault="004A0A10" w:rsidP="004A0A10">
            <w:pPr>
              <w:pStyle w:val="ListParagraph"/>
            </w:pPr>
            <w:proofErr w:type="spellStart"/>
            <w:r w:rsidRPr="004A0A10">
              <w:rPr>
                <w:b/>
                <w:bCs/>
              </w:rPr>
              <w:t>MyoPS</w:t>
            </w:r>
            <w:proofErr w:type="spellEnd"/>
          </w:p>
        </w:tc>
        <w:tc>
          <w:tcPr>
            <w:tcW w:w="308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7E293A" w14:textId="77777777" w:rsidR="004A0A10" w:rsidRPr="004A0A10" w:rsidRDefault="004A0A10" w:rsidP="004A0A10">
            <w:pPr>
              <w:pStyle w:val="ListParagraph"/>
            </w:pPr>
            <w:r w:rsidRPr="004A0A10">
              <w:t>Cardiac MRI (Multi-Sequence)</w:t>
            </w:r>
          </w:p>
        </w:tc>
        <w:tc>
          <w:tcPr>
            <w:tcW w:w="76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006533" w14:textId="77777777" w:rsidR="004A0A10" w:rsidRPr="004A0A10" w:rsidRDefault="004A0A10" w:rsidP="004A0A10">
            <w:pPr>
              <w:pStyle w:val="ListParagraph"/>
            </w:pPr>
            <w:r w:rsidRPr="004A0A10">
              <w:t xml:space="preserve">45 patients with aligned </w:t>
            </w:r>
            <w:proofErr w:type="spellStart"/>
            <w:r w:rsidRPr="004A0A10">
              <w:t>bSSFP</w:t>
            </w:r>
            <w:proofErr w:type="spellEnd"/>
            <w:r w:rsidRPr="004A0A10">
              <w:t>, LGE, and T2-weighted MRI, manually annotated for scars/</w:t>
            </w:r>
            <w:proofErr w:type="spellStart"/>
            <w:r w:rsidRPr="004A0A10">
              <w:t>edema</w:t>
            </w:r>
            <w:proofErr w:type="spellEnd"/>
            <w:r w:rsidRPr="004A0A10">
              <w:t>.</w:t>
            </w:r>
          </w:p>
        </w:tc>
      </w:tr>
      <w:tr w:rsidR="004A0A10" w:rsidRPr="004A0A10" w14:paraId="5040AA84" w14:textId="77777777" w:rsidTr="004A0A10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07A628" w14:textId="77777777" w:rsidR="004A0A10" w:rsidRPr="004A0A10" w:rsidRDefault="004A0A10" w:rsidP="004A0A10">
            <w:pPr>
              <w:pStyle w:val="ListParagraph"/>
            </w:pPr>
            <w:proofErr w:type="spellStart"/>
            <w:r w:rsidRPr="004A0A10">
              <w:rPr>
                <w:b/>
                <w:bCs/>
              </w:rPr>
              <w:t>EchoNext</w:t>
            </w:r>
            <w:proofErr w:type="spellEnd"/>
            <w:r w:rsidRPr="004A0A10">
              <w:rPr>
                <w:b/>
                <w:bCs/>
              </w:rPr>
              <w:t xml:space="preserve"> &amp; </w:t>
            </w:r>
            <w:proofErr w:type="spellStart"/>
            <w:r w:rsidRPr="004A0A10">
              <w:rPr>
                <w:b/>
                <w:bCs/>
              </w:rPr>
              <w:t>CheXchoNet</w:t>
            </w:r>
            <w:proofErr w:type="spellEnd"/>
          </w:p>
        </w:tc>
        <w:tc>
          <w:tcPr>
            <w:tcW w:w="308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7E1D28" w14:textId="77777777" w:rsidR="004A0A10" w:rsidRPr="004A0A10" w:rsidRDefault="004A0A10" w:rsidP="004A0A10">
            <w:pPr>
              <w:pStyle w:val="ListParagraph"/>
            </w:pPr>
            <w:r w:rsidRPr="004A0A10">
              <w:t>ECG &amp; CXR + Echo Labels</w:t>
            </w:r>
          </w:p>
        </w:tc>
        <w:tc>
          <w:tcPr>
            <w:tcW w:w="760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314C18" w14:textId="77777777" w:rsidR="004A0A10" w:rsidRPr="004A0A10" w:rsidRDefault="004A0A10" w:rsidP="004A0A10">
            <w:pPr>
              <w:pStyle w:val="ListParagraph"/>
            </w:pPr>
            <w:r w:rsidRPr="004A0A10">
              <w:t>100,000 ECGs and 71,589 CXRs paired with echocardiography-derived structural labels.</w:t>
            </w:r>
          </w:p>
        </w:tc>
      </w:tr>
    </w:tbl>
    <w:p w14:paraId="1E746B68" w14:textId="00591A61" w:rsidR="00532F07" w:rsidRDefault="00532F07" w:rsidP="00532F07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Colorectal A</w:t>
      </w:r>
    </w:p>
    <w:p w14:paraId="5A9FA65E" w14:textId="122AFC5E" w:rsidR="00532F07" w:rsidRDefault="00532F07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16205D3B" wp14:editId="10A3992A">
            <wp:extent cx="8823960" cy="5326380"/>
            <wp:effectExtent l="25400" t="0" r="0" b="0"/>
            <wp:docPr id="521601602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14:paraId="17C544AE" w14:textId="2355DA87" w:rsidR="00532F07" w:rsidRDefault="00532F07" w:rsidP="00532F07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Colorectal B</w:t>
      </w:r>
    </w:p>
    <w:p w14:paraId="206378E1" w14:textId="38AAEA40" w:rsidR="00532F07" w:rsidRDefault="00532F07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0FE96382" wp14:editId="669C2E28">
            <wp:extent cx="8823960" cy="5326380"/>
            <wp:effectExtent l="25400" t="0" r="0" b="0"/>
            <wp:docPr id="598605575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inline>
        </w:drawing>
      </w:r>
    </w:p>
    <w:p w14:paraId="09853D9D" w14:textId="59B8084A" w:rsidR="00B55FB2" w:rsidRDefault="00B55FB2" w:rsidP="00B55FB2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Colorectal C</w:t>
      </w:r>
    </w:p>
    <w:p w14:paraId="6D2EF4CA" w14:textId="095CAB80" w:rsidR="00532F07" w:rsidRDefault="00B55FB2" w:rsidP="00B55FB2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397DA317" wp14:editId="329B42C1">
            <wp:extent cx="8823960" cy="5326380"/>
            <wp:effectExtent l="25400" t="0" r="0" b="0"/>
            <wp:docPr id="945218301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14:paraId="30A7E786" w14:textId="2B81B3C1" w:rsidR="00781A82" w:rsidRDefault="00532F07" w:rsidP="00B55FB2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Colorectal Datasets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915"/>
        <w:gridCol w:w="3384"/>
        <w:gridCol w:w="4804"/>
      </w:tblGrid>
      <w:tr w:rsidR="00532F07" w:rsidRPr="00532F07" w14:paraId="238EB91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D3BE15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b/>
                <w:bCs/>
                <w:sz w:val="24"/>
                <w:szCs w:val="24"/>
              </w:rPr>
              <w:t>Dataset Name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30283C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b/>
                <w:bCs/>
                <w:sz w:val="24"/>
                <w:szCs w:val="24"/>
              </w:rPr>
              <w:t>Domain / Target Procedure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846255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b/>
                <w:bCs/>
                <w:sz w:val="24"/>
                <w:szCs w:val="24"/>
              </w:rPr>
              <w:t>Dataset Size &amp; Data Modality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BD3D3B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b/>
                <w:bCs/>
                <w:sz w:val="24"/>
                <w:szCs w:val="24"/>
              </w:rPr>
              <w:t>Specific Annotations Provided</w:t>
            </w:r>
          </w:p>
        </w:tc>
      </w:tr>
      <w:tr w:rsidR="00532F07" w:rsidRPr="00532F07" w14:paraId="64B6C1E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F410F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b/>
                <w:bCs/>
                <w:sz w:val="24"/>
                <w:szCs w:val="24"/>
              </w:rPr>
              <w:t>Dresden Surgical Anatomy Dataset (DSAD)</w:t>
            </w:r>
          </w:p>
          <w:p w14:paraId="224F9B8A" w14:textId="70B14AF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0ED4B9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Colorectal / General Abdominal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03A402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13,195 high-res images from 32 videos.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B7C2A8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Pixel-wise semantic masks for 11 organs/structures (e.g., ureter, IMA, colon, connective tissue).</w:t>
            </w:r>
          </w:p>
        </w:tc>
      </w:tr>
      <w:tr w:rsidR="00532F07" w:rsidRPr="00532F07" w14:paraId="4A4FC8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39FE55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proofErr w:type="spellStart"/>
            <w:r w:rsidRPr="00532F07">
              <w:rPr>
                <w:b/>
                <w:bCs/>
                <w:sz w:val="24"/>
                <w:szCs w:val="24"/>
              </w:rPr>
              <w:t>HeiCo</w:t>
            </w:r>
            <w:proofErr w:type="spellEnd"/>
            <w:r w:rsidRPr="00532F07">
              <w:rPr>
                <w:b/>
                <w:bCs/>
                <w:sz w:val="24"/>
                <w:szCs w:val="24"/>
              </w:rPr>
              <w:t xml:space="preserve"> Dataset</w:t>
            </w:r>
          </w:p>
          <w:p w14:paraId="15DED1EE" w14:textId="5C95C650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286324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Colorectal Resections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702116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30 videos (~10k annotated frames) + synchronized device data.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B22E00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Surgical workflow phases, instrument presence, instance-wise tool segmentation.</w:t>
            </w:r>
          </w:p>
        </w:tc>
      </w:tr>
      <w:tr w:rsidR="00532F07" w:rsidRPr="00532F07" w14:paraId="049CDCF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D7FFF8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proofErr w:type="spellStart"/>
            <w:r w:rsidRPr="00532F07">
              <w:rPr>
                <w:b/>
                <w:bCs/>
                <w:sz w:val="24"/>
                <w:szCs w:val="24"/>
              </w:rPr>
              <w:t>HeiCo</w:t>
            </w:r>
            <w:proofErr w:type="spellEnd"/>
            <w:r w:rsidRPr="00532F07">
              <w:rPr>
                <w:b/>
                <w:bCs/>
                <w:sz w:val="24"/>
                <w:szCs w:val="24"/>
              </w:rPr>
              <w:t>-FOCUS-VQA</w:t>
            </w:r>
          </w:p>
          <w:p w14:paraId="0683CB94" w14:textId="78E5CA25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259142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Colorectal Resections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425611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96 hours of video; 15,000 VQA pairs.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EC696B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Visual Question Answering pairs focused entirely on foreign object interaction.</w:t>
            </w:r>
          </w:p>
        </w:tc>
      </w:tr>
      <w:tr w:rsidR="00532F07" w:rsidRPr="00532F07" w14:paraId="312C881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D65D55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proofErr w:type="spellStart"/>
            <w:r w:rsidRPr="00532F07">
              <w:rPr>
                <w:b/>
                <w:bCs/>
                <w:sz w:val="24"/>
                <w:szCs w:val="24"/>
              </w:rPr>
              <w:t>AutoLaparo</w:t>
            </w:r>
            <w:proofErr w:type="spellEnd"/>
          </w:p>
          <w:p w14:paraId="0AC738AF" w14:textId="2288DA8A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D64AE6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Pelvic MIS (Hysterectomy)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040B4F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21 full-length videos, 7 distinct phases.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32A08E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Workflow labels, 6 laparoscope motion types, pixel-wise anatomy masks.</w:t>
            </w:r>
          </w:p>
        </w:tc>
      </w:tr>
      <w:tr w:rsidR="00532F07" w:rsidRPr="00532F07" w14:paraId="70CE3BF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6DD0BF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b/>
                <w:bCs/>
                <w:sz w:val="24"/>
                <w:szCs w:val="24"/>
              </w:rPr>
              <w:t>SPECTRALPACA</w:t>
            </w:r>
          </w:p>
          <w:p w14:paraId="53EDE290" w14:textId="7734A59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198A79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General / Perfusion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E22DD5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10 subjects, video-rate spectral imaging (~20Hz).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05111C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Time-series spectral data during baseline and 8 pressure clamping levels.</w:t>
            </w:r>
          </w:p>
        </w:tc>
      </w:tr>
      <w:tr w:rsidR="00532F07" w:rsidRPr="00532F07" w14:paraId="141CD1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DFBF36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b/>
                <w:bCs/>
                <w:sz w:val="24"/>
                <w:szCs w:val="24"/>
              </w:rPr>
              <w:t xml:space="preserve">CholecSeg8k &amp; </w:t>
            </w:r>
            <w:proofErr w:type="spellStart"/>
            <w:r w:rsidRPr="00532F07">
              <w:rPr>
                <w:b/>
                <w:bCs/>
                <w:sz w:val="24"/>
                <w:szCs w:val="24"/>
              </w:rPr>
              <w:t>CholecInstanceSeg</w:t>
            </w:r>
            <w:proofErr w:type="spellEnd"/>
          </w:p>
          <w:p w14:paraId="4CB748EB" w14:textId="39C17A4E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753218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Cholecystectomy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0F8A93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8,080 frames (Seg8k); 41.9k frames (</w:t>
            </w:r>
            <w:proofErr w:type="spellStart"/>
            <w:r w:rsidRPr="00532F07">
              <w:rPr>
                <w:sz w:val="24"/>
                <w:szCs w:val="24"/>
              </w:rPr>
              <w:t>InstanceSeg</w:t>
            </w:r>
            <w:proofErr w:type="spellEnd"/>
            <w:r w:rsidRPr="00532F07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440AA9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 xml:space="preserve">Semantic masks for 13 anatomy/tool classes; instance IDs for 7 specific tool </w:t>
            </w:r>
            <w:r w:rsidRPr="00532F07">
              <w:rPr>
                <w:sz w:val="24"/>
                <w:szCs w:val="24"/>
              </w:rPr>
              <w:lastRenderedPageBreak/>
              <w:t>types.</w:t>
            </w:r>
          </w:p>
        </w:tc>
      </w:tr>
      <w:tr w:rsidR="00532F07" w:rsidRPr="00532F07" w14:paraId="6B6DACE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A6BFE3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b/>
                <w:bCs/>
                <w:sz w:val="24"/>
                <w:szCs w:val="24"/>
              </w:rPr>
              <w:lastRenderedPageBreak/>
              <w:t>Endoscapes2023</w:t>
            </w:r>
          </w:p>
          <w:p w14:paraId="081C2FD9" w14:textId="4E7DE444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645D24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Cholecystectomy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560897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201 videos (focusing strictly on the CVS dissection phase).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9472E2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Tri-level annotations: Semantic masks, bounding boxes, and CVS expert grading.</w:t>
            </w:r>
          </w:p>
        </w:tc>
      </w:tr>
      <w:tr w:rsidR="00532F07" w:rsidRPr="00532F07" w14:paraId="7489E4F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E4EC3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b/>
                <w:bCs/>
                <w:sz w:val="24"/>
                <w:szCs w:val="24"/>
              </w:rPr>
              <w:t>SAGES CVS Challenge</w:t>
            </w:r>
          </w:p>
          <w:p w14:paraId="13708800" w14:textId="4EAAEE0D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1E36D3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Cholecystectomy (Global, multi-</w:t>
            </w:r>
            <w:proofErr w:type="spellStart"/>
            <w:r w:rsidRPr="00532F07">
              <w:rPr>
                <w:sz w:val="24"/>
                <w:szCs w:val="24"/>
              </w:rPr>
              <w:t>center</w:t>
            </w:r>
            <w:proofErr w:type="spellEnd"/>
            <w:r w:rsidRPr="00532F07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2A19CA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1,000 videos from 54 global institutions across 24 countries.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2C2BC1" w14:textId="77777777" w:rsidR="00532F07" w:rsidRPr="00532F07" w:rsidRDefault="00532F07" w:rsidP="00532F07">
            <w:pPr>
              <w:jc w:val="center"/>
              <w:rPr>
                <w:sz w:val="24"/>
                <w:szCs w:val="24"/>
              </w:rPr>
            </w:pPr>
            <w:r w:rsidRPr="00532F07">
              <w:rPr>
                <w:sz w:val="24"/>
                <w:szCs w:val="24"/>
              </w:rPr>
              <w:t>Per-frame/per-video binary labels for 3 CVS criteria, annotator confidence scores, anatomical masks.</w:t>
            </w:r>
          </w:p>
        </w:tc>
      </w:tr>
    </w:tbl>
    <w:p w14:paraId="1745B8A7" w14:textId="77777777" w:rsidR="00532F07" w:rsidRDefault="00532F07" w:rsidP="00532F07">
      <w:pPr>
        <w:jc w:val="center"/>
        <w:rPr>
          <w:sz w:val="36"/>
          <w:szCs w:val="36"/>
          <w:lang w:val="en-US"/>
        </w:rPr>
      </w:pPr>
    </w:p>
    <w:p w14:paraId="02F5CBD9" w14:textId="77777777" w:rsidR="00B55FB2" w:rsidRDefault="00B55FB2" w:rsidP="00532F07">
      <w:pPr>
        <w:jc w:val="center"/>
        <w:rPr>
          <w:sz w:val="36"/>
          <w:szCs w:val="36"/>
          <w:lang w:val="en-US"/>
        </w:rPr>
      </w:pPr>
    </w:p>
    <w:p w14:paraId="7155107D" w14:textId="77777777" w:rsidR="00B55FB2" w:rsidRDefault="00B55FB2" w:rsidP="00532F07">
      <w:pPr>
        <w:jc w:val="center"/>
        <w:rPr>
          <w:sz w:val="36"/>
          <w:szCs w:val="36"/>
          <w:lang w:val="en-US"/>
        </w:rPr>
      </w:pPr>
    </w:p>
    <w:p w14:paraId="6379FE31" w14:textId="77777777" w:rsidR="00B55FB2" w:rsidRDefault="00B55FB2" w:rsidP="00532F07">
      <w:pPr>
        <w:jc w:val="center"/>
        <w:rPr>
          <w:sz w:val="36"/>
          <w:szCs w:val="36"/>
          <w:lang w:val="en-US"/>
        </w:rPr>
      </w:pPr>
    </w:p>
    <w:p w14:paraId="21991784" w14:textId="77777777" w:rsidR="00B55FB2" w:rsidRDefault="00B55FB2" w:rsidP="00532F07">
      <w:pPr>
        <w:jc w:val="center"/>
        <w:rPr>
          <w:sz w:val="36"/>
          <w:szCs w:val="36"/>
          <w:lang w:val="en-US"/>
        </w:rPr>
      </w:pPr>
    </w:p>
    <w:p w14:paraId="593761AC" w14:textId="77777777" w:rsidR="00B55FB2" w:rsidRDefault="00B55FB2" w:rsidP="00532F07">
      <w:pPr>
        <w:jc w:val="center"/>
        <w:rPr>
          <w:sz w:val="36"/>
          <w:szCs w:val="36"/>
          <w:lang w:val="en-US"/>
        </w:rPr>
      </w:pPr>
    </w:p>
    <w:p w14:paraId="06187B5E" w14:textId="77777777" w:rsidR="00B55FB2" w:rsidRDefault="00B55FB2" w:rsidP="00532F07">
      <w:pPr>
        <w:jc w:val="center"/>
        <w:rPr>
          <w:sz w:val="36"/>
          <w:szCs w:val="36"/>
          <w:lang w:val="en-US"/>
        </w:rPr>
      </w:pPr>
    </w:p>
    <w:p w14:paraId="0C3C60A4" w14:textId="7A0281D9" w:rsidR="00B55FB2" w:rsidRDefault="00B55FB2" w:rsidP="00532F07">
      <w:pPr>
        <w:jc w:val="center"/>
        <w:rPr>
          <w:sz w:val="36"/>
          <w:szCs w:val="36"/>
          <w:lang w:val="en-US"/>
        </w:rPr>
      </w:pPr>
      <w:r w:rsidRPr="00B55FB2">
        <w:rPr>
          <w:sz w:val="36"/>
          <w:szCs w:val="36"/>
          <w:lang w:val="en-US"/>
        </w:rPr>
        <w:lastRenderedPageBreak/>
        <w:t>Digital Pathology</w:t>
      </w:r>
      <w:r>
        <w:rPr>
          <w:sz w:val="36"/>
          <w:szCs w:val="36"/>
          <w:lang w:val="en-US"/>
        </w:rPr>
        <w:t xml:space="preserve"> A</w:t>
      </w:r>
    </w:p>
    <w:p w14:paraId="19B04DD4" w14:textId="1BA66AE6" w:rsidR="00B55FB2" w:rsidRDefault="00B55FB2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5A5FCBD3" wp14:editId="7C91A22D">
            <wp:extent cx="8823960" cy="5326380"/>
            <wp:effectExtent l="25400" t="0" r="0" b="0"/>
            <wp:docPr id="46018704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</wp:inline>
        </w:drawing>
      </w:r>
    </w:p>
    <w:p w14:paraId="3B9B85A1" w14:textId="15542B51" w:rsidR="00DC5F9D" w:rsidRDefault="00DC5F9D" w:rsidP="00DC5F9D">
      <w:pPr>
        <w:jc w:val="center"/>
        <w:rPr>
          <w:sz w:val="36"/>
          <w:szCs w:val="36"/>
          <w:lang w:val="en-US"/>
        </w:rPr>
      </w:pPr>
      <w:r w:rsidRPr="00B55FB2">
        <w:rPr>
          <w:sz w:val="36"/>
          <w:szCs w:val="36"/>
          <w:lang w:val="en-US"/>
        </w:rPr>
        <w:lastRenderedPageBreak/>
        <w:t>Digital Pathology</w:t>
      </w:r>
      <w:r>
        <w:rPr>
          <w:sz w:val="36"/>
          <w:szCs w:val="36"/>
          <w:lang w:val="en-US"/>
        </w:rPr>
        <w:t xml:space="preserve"> B</w:t>
      </w:r>
    </w:p>
    <w:p w14:paraId="5F64245B" w14:textId="50D0B562" w:rsidR="00DC5F9D" w:rsidRDefault="00DC5F9D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71CB414C" wp14:editId="26427A21">
            <wp:extent cx="8823960" cy="5326380"/>
            <wp:effectExtent l="25400" t="0" r="0" b="0"/>
            <wp:docPr id="134066006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8" r:lo="rId59" r:qs="rId60" r:cs="rId61"/>
              </a:graphicData>
            </a:graphic>
          </wp:inline>
        </w:drawing>
      </w:r>
    </w:p>
    <w:p w14:paraId="4C08ED4B" w14:textId="7FDE4ADF" w:rsidR="008102B0" w:rsidRDefault="008102B0" w:rsidP="008102B0">
      <w:pPr>
        <w:jc w:val="center"/>
        <w:rPr>
          <w:sz w:val="36"/>
          <w:szCs w:val="36"/>
          <w:lang w:val="en-US"/>
        </w:rPr>
      </w:pPr>
      <w:r w:rsidRPr="00B55FB2">
        <w:rPr>
          <w:sz w:val="36"/>
          <w:szCs w:val="36"/>
          <w:lang w:val="en-US"/>
        </w:rPr>
        <w:lastRenderedPageBreak/>
        <w:t>Digital Pathology</w:t>
      </w:r>
      <w:r>
        <w:rPr>
          <w:sz w:val="36"/>
          <w:szCs w:val="36"/>
          <w:lang w:val="en-US"/>
        </w:rPr>
        <w:t xml:space="preserve"> C</w:t>
      </w:r>
    </w:p>
    <w:p w14:paraId="52FCEC7A" w14:textId="3629425C" w:rsidR="008102B0" w:rsidRDefault="008102B0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67E3A653" wp14:editId="05F38BA1">
            <wp:extent cx="8823960" cy="5326380"/>
            <wp:effectExtent l="25400" t="0" r="0" b="0"/>
            <wp:docPr id="2025752816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3" r:lo="rId64" r:qs="rId65" r:cs="rId66"/>
              </a:graphicData>
            </a:graphic>
          </wp:inline>
        </w:drawing>
      </w:r>
    </w:p>
    <w:p w14:paraId="008F843E" w14:textId="1318DDFD" w:rsidR="008102B0" w:rsidRDefault="008102B0" w:rsidP="00532F07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Digital Pathology Datasets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7"/>
        <w:gridCol w:w="2463"/>
        <w:gridCol w:w="4212"/>
        <w:gridCol w:w="5146"/>
      </w:tblGrid>
      <w:tr w:rsidR="008102B0" w:rsidRPr="008102B0" w14:paraId="6CB56EF9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BC9751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Dataset Name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05F15E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Organ / Disease Focus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096F33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Primary Modality &amp; Diagnostic Task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FBDF60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Scale &amp; Annotation Granularity</w:t>
            </w:r>
          </w:p>
        </w:tc>
      </w:tr>
      <w:tr w:rsidR="008102B0" w:rsidRPr="008102B0" w14:paraId="612753C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6F2C4A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HISTAI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02C0AA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Multi-Organ / Pan-Pathology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A612EC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WSI broad classification, Foundation Model pre-training.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30C76A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112,000 WSIs across 46,000 unique clinical cases; includes 20,000 IHC slides.</w:t>
            </w:r>
          </w:p>
        </w:tc>
      </w:tr>
      <w:tr w:rsidR="008102B0" w:rsidRPr="008102B0" w14:paraId="4E718E1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C54B4A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SPIDER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E61B7D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Skin, Colorectal, Thorax, Breast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B980CC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Patch-level multi-class tissue classification and feature extraction.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8EEBA6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224x224 central patches with verified labels, surrounded by 1120x1120 optical spatial context.</w:t>
            </w:r>
          </w:p>
        </w:tc>
      </w:tr>
      <w:tr w:rsidR="008102B0" w:rsidRPr="008102B0" w14:paraId="4955E94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656E88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TCGA (The Cancer Genome Atlas)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4E579C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 xml:space="preserve">Pan-Cancer (32+ distinct </w:t>
            </w:r>
            <w:proofErr w:type="spellStart"/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tumor</w:t>
            </w:r>
            <w:proofErr w:type="spellEnd"/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 xml:space="preserve"> types)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83CD6C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Survival prediction, gene mutation inference, molecular subtyping.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6C623A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Over 30,000 H&amp;E WSIs paired intimately with comprehensive multi-omics and survival data.</w:t>
            </w:r>
          </w:p>
        </w:tc>
      </w:tr>
      <w:tr w:rsidR="008102B0" w:rsidRPr="008102B0" w14:paraId="7402BAB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E277CB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PANDA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1A9963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Prostate Cancer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B4182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Gleason scoring, ISUP grading, spatial tissue segmentation.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8CEA34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11,000 WSIs with pathologist-verified diagnostic labels and detailed segmentation masks.</w:t>
            </w:r>
          </w:p>
        </w:tc>
      </w:tr>
      <w:tr w:rsidR="008102B0" w:rsidRPr="008102B0" w14:paraId="7E5CEFB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C158A5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CAMELYON 16 &amp; 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726FE8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3BF970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 xml:space="preserve">Metastasis detection in sentinel lymph nodes, </w:t>
            </w:r>
            <w:proofErr w:type="spellStart"/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pN</w:t>
            </w:r>
            <w:proofErr w:type="spellEnd"/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-stage estimation.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DD1594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 xml:space="preserve">Over 1,000 WSIs meticulously sourced from multiple diverse </w:t>
            </w:r>
            <w:proofErr w:type="spellStart"/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centers</w:t>
            </w:r>
            <w:proofErr w:type="spellEnd"/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 xml:space="preserve"> in the Netherlands.</w:t>
            </w:r>
          </w:p>
        </w:tc>
      </w:tr>
      <w:tr w:rsidR="008102B0" w:rsidRPr="008102B0" w14:paraId="2AB1D05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6503F7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Yale HER2 &amp; </w:t>
            </w:r>
            <w:proofErr w:type="spellStart"/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SiNuS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55F579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B6D529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HER2 expression scoring, Dual-ISH nuclear segmentation.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1C5432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 xml:space="preserve">192 WSIs with </w:t>
            </w:r>
            <w:proofErr w:type="spellStart"/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tumor</w:t>
            </w:r>
            <w:proofErr w:type="spellEnd"/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 xml:space="preserve"> ROIs; thousands of clinically validated, annotated singular nuclei.</w:t>
            </w:r>
          </w:p>
        </w:tc>
      </w:tr>
      <w:tr w:rsidR="008102B0" w:rsidRPr="008102B0" w14:paraId="3CFA9C2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91BB20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IGNITE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C46C3B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Lung Cancer (NSCLC)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78D05B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Semantic tissue segmentation, PD-L1 scoring, TIME mapping.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DDF107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887 fully annotated Regions of Interest (ROIs) spanning 16 specific tissue classes and metastatic sites.</w:t>
            </w:r>
          </w:p>
        </w:tc>
      </w:tr>
      <w:tr w:rsidR="008102B0" w:rsidRPr="008102B0" w14:paraId="20D754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44A0A9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SMART-OM &amp; Oral Cytology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46B34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Oral Mucosa / OSCC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2194D0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Lesion detection via standard smartphone imaging; cytology instance segmentation.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6D11E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2,469 clinical RGB smartphone images; 39,246 precisely annotated nuclei across 368 WSIs.</w:t>
            </w:r>
          </w:p>
        </w:tc>
      </w:tr>
      <w:tr w:rsidR="008102B0" w:rsidRPr="008102B0" w14:paraId="67566BD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0E77E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Kather 100K (NCT-CRC-HE)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4DD3CC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Colorectal Cancer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C2F8E0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Patch-level fundamental tissue phenotyping and classification.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D272F4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100,000 rigorously classified images spanning nine distinct tissue categories (e.g., adipose, stroma, mucosa).</w:t>
            </w:r>
          </w:p>
        </w:tc>
      </w:tr>
      <w:tr w:rsidR="008102B0" w:rsidRPr="008102B0" w14:paraId="61E6F83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74A78B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MIDOG &amp; </w:t>
            </w:r>
            <w:proofErr w:type="spellStart"/>
            <w:r w:rsidRPr="008102B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MoNuSeg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4C6A6C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Multi-Organ / Pan-Cancer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9B6C82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Nuclear instance segmentation, precise mitosis detection.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9E5E57" w14:textId="77777777" w:rsidR="008102B0" w:rsidRPr="008102B0" w:rsidRDefault="008102B0" w:rsidP="008102B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102B0">
              <w:rPr>
                <w:rFonts w:ascii="Arial" w:eastAsia="Times New Roman" w:hAnsi="Arial" w:cs="Arial"/>
                <w:kern w:val="0"/>
                <w:sz w:val="24"/>
                <w:szCs w:val="24"/>
                <w:lang w:eastAsia="en-IN"/>
                <w14:ligatures w14:val="none"/>
              </w:rPr>
              <w:t>Thousands of manually annotated dividing cells and highly accurate cellular boundary masks.</w:t>
            </w:r>
          </w:p>
        </w:tc>
      </w:tr>
    </w:tbl>
    <w:p w14:paraId="3E4FC08F" w14:textId="77777777" w:rsidR="008102B0" w:rsidRDefault="008102B0" w:rsidP="00532F07">
      <w:pPr>
        <w:jc w:val="center"/>
        <w:rPr>
          <w:sz w:val="36"/>
          <w:szCs w:val="36"/>
          <w:lang w:val="en-US"/>
        </w:rPr>
      </w:pPr>
    </w:p>
    <w:p w14:paraId="733CB87B" w14:textId="77777777" w:rsidR="008102B0" w:rsidRDefault="008102B0" w:rsidP="00532F07">
      <w:pPr>
        <w:jc w:val="center"/>
        <w:rPr>
          <w:sz w:val="36"/>
          <w:szCs w:val="36"/>
          <w:lang w:val="en-US"/>
        </w:rPr>
      </w:pPr>
    </w:p>
    <w:p w14:paraId="354FFF96" w14:textId="77777777" w:rsidR="008102B0" w:rsidRDefault="008102B0" w:rsidP="00532F07">
      <w:pPr>
        <w:jc w:val="center"/>
        <w:rPr>
          <w:sz w:val="36"/>
          <w:szCs w:val="36"/>
          <w:lang w:val="en-US"/>
        </w:rPr>
      </w:pPr>
    </w:p>
    <w:p w14:paraId="5FD59C6E" w14:textId="77777777" w:rsidR="008102B0" w:rsidRDefault="008102B0" w:rsidP="00532F07">
      <w:pPr>
        <w:jc w:val="center"/>
        <w:rPr>
          <w:sz w:val="36"/>
          <w:szCs w:val="36"/>
          <w:lang w:val="en-US"/>
        </w:rPr>
      </w:pPr>
    </w:p>
    <w:p w14:paraId="2A31BAA8" w14:textId="77777777" w:rsidR="008102B0" w:rsidRDefault="008102B0" w:rsidP="00532F07">
      <w:pPr>
        <w:jc w:val="center"/>
        <w:rPr>
          <w:sz w:val="36"/>
          <w:szCs w:val="36"/>
          <w:lang w:val="en-US"/>
        </w:rPr>
      </w:pPr>
    </w:p>
    <w:p w14:paraId="3A73325B" w14:textId="77777777" w:rsidR="008102B0" w:rsidRDefault="008102B0" w:rsidP="00532F07">
      <w:pPr>
        <w:jc w:val="center"/>
        <w:rPr>
          <w:sz w:val="36"/>
          <w:szCs w:val="36"/>
          <w:lang w:val="en-US"/>
        </w:rPr>
      </w:pPr>
    </w:p>
    <w:p w14:paraId="20E3139C" w14:textId="77777777" w:rsidR="008102B0" w:rsidRDefault="008102B0" w:rsidP="00532F07">
      <w:pPr>
        <w:jc w:val="center"/>
        <w:rPr>
          <w:sz w:val="36"/>
          <w:szCs w:val="36"/>
          <w:lang w:val="en-US"/>
        </w:rPr>
      </w:pPr>
    </w:p>
    <w:p w14:paraId="5006BE36" w14:textId="345FA518" w:rsidR="000717A7" w:rsidRDefault="000717A7" w:rsidP="00532F07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Ophthalmology A</w:t>
      </w:r>
    </w:p>
    <w:p w14:paraId="2227919D" w14:textId="1F420034" w:rsidR="000717A7" w:rsidRDefault="000717A7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420E9140" wp14:editId="33276E20">
            <wp:extent cx="8823960" cy="5326380"/>
            <wp:effectExtent l="25400" t="0" r="0" b="0"/>
            <wp:docPr id="2123729555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8" r:lo="rId69" r:qs="rId70" r:cs="rId71"/>
              </a:graphicData>
            </a:graphic>
          </wp:inline>
        </w:drawing>
      </w:r>
    </w:p>
    <w:p w14:paraId="6DA29C52" w14:textId="2E59111E" w:rsidR="000717A7" w:rsidRDefault="000717A7" w:rsidP="000717A7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Ophthalmology B</w:t>
      </w:r>
    </w:p>
    <w:p w14:paraId="4B2BE2A4" w14:textId="5B594532" w:rsidR="000717A7" w:rsidRDefault="000717A7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0AC07538" wp14:editId="36AEDB54">
            <wp:extent cx="8823960" cy="5326380"/>
            <wp:effectExtent l="25400" t="0" r="0" b="0"/>
            <wp:docPr id="530844538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3" r:lo="rId74" r:qs="rId75" r:cs="rId76"/>
              </a:graphicData>
            </a:graphic>
          </wp:inline>
        </w:drawing>
      </w:r>
    </w:p>
    <w:p w14:paraId="7C794F85" w14:textId="5C58CEB5" w:rsidR="000717A7" w:rsidRDefault="000717A7" w:rsidP="000717A7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Ophthalmology C</w:t>
      </w:r>
    </w:p>
    <w:p w14:paraId="1CD04F4E" w14:textId="0CA9F246" w:rsidR="000717A7" w:rsidRDefault="000717A7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2E74DF1F" wp14:editId="3621D113">
            <wp:extent cx="8823960" cy="5326380"/>
            <wp:effectExtent l="25400" t="0" r="0" b="0"/>
            <wp:docPr id="402008968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8" r:lo="rId79" r:qs="rId80" r:cs="rId81"/>
              </a:graphicData>
            </a:graphic>
          </wp:inline>
        </w:drawing>
      </w:r>
    </w:p>
    <w:p w14:paraId="765FB382" w14:textId="359128A0" w:rsidR="008102B0" w:rsidRDefault="008102B0" w:rsidP="00532F07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Ophthalmology</w:t>
      </w:r>
      <w:r w:rsidR="000717A7">
        <w:rPr>
          <w:sz w:val="36"/>
          <w:szCs w:val="36"/>
          <w:lang w:val="en-US"/>
        </w:rPr>
        <w:t xml:space="preserve"> datasets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4098"/>
        <w:gridCol w:w="3520"/>
        <w:gridCol w:w="4736"/>
      </w:tblGrid>
      <w:tr w:rsidR="000717A7" w:rsidRPr="000717A7" w14:paraId="5379C95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74D5EA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Dataset Name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3F49D4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Target Disease / Clinical Application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FFF8FF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Imaging Modality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002434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Size / Scope</w:t>
            </w:r>
          </w:p>
        </w:tc>
      </w:tr>
      <w:tr w:rsidR="000717A7" w:rsidRPr="000717A7" w14:paraId="3064A14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2ED2E6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proofErr w:type="spellStart"/>
            <w:r w:rsidRPr="000717A7">
              <w:rPr>
                <w:b/>
                <w:bCs/>
                <w:sz w:val="24"/>
                <w:szCs w:val="24"/>
              </w:rPr>
              <w:t>RFMiD</w:t>
            </w:r>
            <w:proofErr w:type="spellEnd"/>
            <w:r w:rsidRPr="000717A7">
              <w:rPr>
                <w:b/>
                <w:bCs/>
                <w:sz w:val="24"/>
                <w:szCs w:val="24"/>
              </w:rPr>
              <w:t xml:space="preserve"> 2.0</w:t>
            </w:r>
          </w:p>
          <w:p w14:paraId="595D7A6D" w14:textId="429F6763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2E7C44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Multi-disease classification (Long-tail analysis)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623748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proofErr w:type="spellStart"/>
            <w:r w:rsidRPr="000717A7">
              <w:rPr>
                <w:sz w:val="24"/>
                <w:szCs w:val="24"/>
              </w:rPr>
              <w:t>Color</w:t>
            </w:r>
            <w:proofErr w:type="spellEnd"/>
            <w:r w:rsidRPr="000717A7">
              <w:rPr>
                <w:sz w:val="24"/>
                <w:szCs w:val="24"/>
              </w:rPr>
              <w:t xml:space="preserve"> Fundus Photography (CFP)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EFCBA7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3,200 images; 45 diverse disease classes</w:t>
            </w:r>
          </w:p>
        </w:tc>
      </w:tr>
      <w:tr w:rsidR="000717A7" w:rsidRPr="000717A7" w14:paraId="29740B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8D0CCC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ODIR-5K</w:t>
            </w:r>
          </w:p>
          <w:p w14:paraId="0130B153" w14:textId="784E0B3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0F6E01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Multi-disease classification &amp; hybrid networking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FC06B1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proofErr w:type="spellStart"/>
            <w:r w:rsidRPr="000717A7">
              <w:rPr>
                <w:sz w:val="24"/>
                <w:szCs w:val="24"/>
              </w:rPr>
              <w:t>Color</w:t>
            </w:r>
            <w:proofErr w:type="spellEnd"/>
            <w:r w:rsidRPr="000717A7">
              <w:rPr>
                <w:sz w:val="24"/>
                <w:szCs w:val="24"/>
              </w:rPr>
              <w:t xml:space="preserve"> Fundus Photography (CFP)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996993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10,000 images (5,000 patients); 8 classes</w:t>
            </w:r>
          </w:p>
        </w:tc>
      </w:tr>
      <w:tr w:rsidR="000717A7" w:rsidRPr="000717A7" w14:paraId="32844FE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F7E07E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FIVES</w:t>
            </w:r>
          </w:p>
          <w:p w14:paraId="376C3F5B" w14:textId="65113D68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C74A05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 xml:space="preserve">Retinal vascular disease &amp; Systemic </w:t>
            </w:r>
            <w:proofErr w:type="spellStart"/>
            <w:r w:rsidRPr="000717A7">
              <w:rPr>
                <w:sz w:val="24"/>
                <w:szCs w:val="24"/>
              </w:rPr>
              <w:t>Oculomics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6F71FD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proofErr w:type="spellStart"/>
            <w:r w:rsidRPr="000717A7">
              <w:rPr>
                <w:sz w:val="24"/>
                <w:szCs w:val="24"/>
              </w:rPr>
              <w:t>Color</w:t>
            </w:r>
            <w:proofErr w:type="spellEnd"/>
            <w:r w:rsidRPr="000717A7">
              <w:rPr>
                <w:sz w:val="24"/>
                <w:szCs w:val="24"/>
              </w:rPr>
              <w:t xml:space="preserve"> Fundus Photography (CFP)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74DE63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800 images; pixel-wise expert vessel segmentation</w:t>
            </w:r>
          </w:p>
        </w:tc>
      </w:tr>
      <w:tr w:rsidR="000717A7" w:rsidRPr="000717A7" w14:paraId="61157D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F97BBA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PALM</w:t>
            </w:r>
          </w:p>
          <w:p w14:paraId="360C5441" w14:textId="616DA582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09189C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Pathologic Myopia (Atrophy, Detachment)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01C7BB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proofErr w:type="spellStart"/>
            <w:r w:rsidRPr="000717A7">
              <w:rPr>
                <w:sz w:val="24"/>
                <w:szCs w:val="24"/>
              </w:rPr>
              <w:t>Color</w:t>
            </w:r>
            <w:proofErr w:type="spellEnd"/>
            <w:r w:rsidRPr="000717A7">
              <w:rPr>
                <w:sz w:val="24"/>
                <w:szCs w:val="24"/>
              </w:rPr>
              <w:t xml:space="preserve"> Fundus Photography (CFP)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58071C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1,200 images; segmentation masks &amp; fovea loc.</w:t>
            </w:r>
          </w:p>
        </w:tc>
      </w:tr>
      <w:tr w:rsidR="000717A7" w:rsidRPr="000717A7" w14:paraId="7DDB89F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6F8363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OCTDL</w:t>
            </w:r>
          </w:p>
          <w:p w14:paraId="21101940" w14:textId="46734730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A56D24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AMD, DME, RVO, ERM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58BD18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Optical Coherence Tomography (OCT)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5B1257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&gt;2,000 labelled B-scans</w:t>
            </w:r>
          </w:p>
        </w:tc>
      </w:tr>
      <w:tr w:rsidR="000717A7" w:rsidRPr="000717A7" w14:paraId="27EA2A9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49AECF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RETOUCH</w:t>
            </w:r>
          </w:p>
          <w:p w14:paraId="27C43DCD" w14:textId="4F7EE9E8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83ABF4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Macular Fluid Quantification (IRF, SRF, PED)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687840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Optical Coherence Tomography (OCT)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D9E31A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70 complete OCT volumes; voxel-level fluid labels</w:t>
            </w:r>
          </w:p>
        </w:tc>
      </w:tr>
      <w:tr w:rsidR="000717A7" w:rsidRPr="000717A7" w14:paraId="3D158D4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70F45D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lastRenderedPageBreak/>
              <w:t>Harvard-GF</w:t>
            </w:r>
          </w:p>
          <w:p w14:paraId="515B8A3F" w14:textId="52E05195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D37365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Glaucoma &amp; Algorithmic Fairness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FEC1BC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OCT RNFL Maps, Visual Fields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5B0D2F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3,300 patients; precisely balanced by race</w:t>
            </w:r>
          </w:p>
        </w:tc>
      </w:tr>
      <w:tr w:rsidR="000717A7" w:rsidRPr="000717A7" w14:paraId="7D1D420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D9C863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Harvard-GDP</w:t>
            </w:r>
          </w:p>
          <w:p w14:paraId="03E977E1" w14:textId="02A694FA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A8943C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Glaucoma Progression Forecasting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4B7CB2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Multimodal (OCT, Visual Fields, Clinical)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FB634D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1,544 cases; early to advanced stages</w:t>
            </w:r>
          </w:p>
        </w:tc>
      </w:tr>
      <w:tr w:rsidR="000717A7" w:rsidRPr="000717A7" w14:paraId="6AE31E9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7A3A0A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proofErr w:type="spellStart"/>
            <w:r w:rsidRPr="000717A7">
              <w:rPr>
                <w:b/>
                <w:bCs/>
                <w:sz w:val="24"/>
                <w:szCs w:val="24"/>
              </w:rPr>
              <w:t>EyePACS</w:t>
            </w:r>
            <w:proofErr w:type="spellEnd"/>
            <w:r w:rsidRPr="000717A7">
              <w:rPr>
                <w:b/>
                <w:bCs/>
                <w:sz w:val="24"/>
                <w:szCs w:val="24"/>
              </w:rPr>
              <w:t>-AIROGS</w:t>
            </w:r>
          </w:p>
          <w:p w14:paraId="7A118073" w14:textId="4BADF81C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79AE6C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Glaucoma Screening (Binary Classification)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25156A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proofErr w:type="spellStart"/>
            <w:r w:rsidRPr="000717A7">
              <w:rPr>
                <w:sz w:val="24"/>
                <w:szCs w:val="24"/>
              </w:rPr>
              <w:t>Color</w:t>
            </w:r>
            <w:proofErr w:type="spellEnd"/>
            <w:r w:rsidRPr="000717A7">
              <w:rPr>
                <w:sz w:val="24"/>
                <w:szCs w:val="24"/>
              </w:rPr>
              <w:t xml:space="preserve"> Fundus Photography (CFP)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B3557B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Machine-learning-ready subset of 113,000 images</w:t>
            </w:r>
          </w:p>
        </w:tc>
      </w:tr>
      <w:tr w:rsidR="000717A7" w:rsidRPr="000717A7" w14:paraId="56875F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191E3C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proofErr w:type="spellStart"/>
            <w:r w:rsidRPr="000717A7">
              <w:rPr>
                <w:b/>
                <w:bCs/>
                <w:sz w:val="24"/>
                <w:szCs w:val="24"/>
              </w:rPr>
              <w:t>CornOrb</w:t>
            </w:r>
            <w:proofErr w:type="spellEnd"/>
          </w:p>
          <w:p w14:paraId="2CA9B10D" w14:textId="6C143A5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F9FD9E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Keratoconus &amp; Corneal Ectasia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834B3A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proofErr w:type="spellStart"/>
            <w:r w:rsidRPr="000717A7">
              <w:rPr>
                <w:sz w:val="24"/>
                <w:szCs w:val="24"/>
              </w:rPr>
              <w:t>Orbscan</w:t>
            </w:r>
            <w:proofErr w:type="spellEnd"/>
            <w:r w:rsidRPr="000717A7">
              <w:rPr>
                <w:sz w:val="24"/>
                <w:szCs w:val="24"/>
              </w:rPr>
              <w:t xml:space="preserve"> Corneal Topography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E9A5B9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1,454 eyes; 4 maps per eye + tabular clinical metrics</w:t>
            </w:r>
          </w:p>
        </w:tc>
      </w:tr>
      <w:tr w:rsidR="000717A7" w:rsidRPr="000717A7" w14:paraId="315962A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7250A1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Cataract-1K</w:t>
            </w:r>
          </w:p>
          <w:p w14:paraId="168BE338" w14:textId="5F0F0939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988DB3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Surgical Workflow &amp; Irregularity Detection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0C1E6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Microscopic Surgical Video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9B8565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1,000 videos; phase and instrument bounding boxes</w:t>
            </w:r>
          </w:p>
        </w:tc>
      </w:tr>
      <w:tr w:rsidR="000717A7" w:rsidRPr="000717A7" w14:paraId="259D79B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2AC79C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SICS-155</w:t>
            </w:r>
          </w:p>
          <w:p w14:paraId="7D3879D2" w14:textId="5EE1C604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A6586F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Manual Small Incision Cataract Surgery Training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9B90EF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Microscopic Surgical Video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140F59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155 annotated operations; 18 distinct surgical phases</w:t>
            </w:r>
          </w:p>
        </w:tc>
      </w:tr>
      <w:tr w:rsidR="000717A7" w:rsidRPr="000717A7" w14:paraId="62D4A22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54082D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t>UK Biobank</w:t>
            </w:r>
          </w:p>
          <w:p w14:paraId="23CA68E3" w14:textId="16768064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268B55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Systemic Disease (</w:t>
            </w:r>
            <w:proofErr w:type="spellStart"/>
            <w:r w:rsidRPr="000717A7">
              <w:rPr>
                <w:sz w:val="24"/>
                <w:szCs w:val="24"/>
              </w:rPr>
              <w:t>Oculomics</w:t>
            </w:r>
            <w:proofErr w:type="spellEnd"/>
            <w:r w:rsidRPr="000717A7">
              <w:rPr>
                <w:sz w:val="24"/>
                <w:szCs w:val="24"/>
              </w:rPr>
              <w:t>) &amp; Genetics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BBFE92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Paired CFP and OCT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21CD7B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&gt;68,000 participants; vast systemic and genetic metadata</w:t>
            </w:r>
          </w:p>
        </w:tc>
      </w:tr>
      <w:tr w:rsidR="000717A7" w:rsidRPr="000717A7" w14:paraId="0F7E4D9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5C998B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b/>
                <w:bCs/>
                <w:sz w:val="24"/>
                <w:szCs w:val="24"/>
              </w:rPr>
              <w:lastRenderedPageBreak/>
              <w:t>DED Dataset</w:t>
            </w:r>
          </w:p>
          <w:p w14:paraId="057B1CE7" w14:textId="5B28363F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106E42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Dry Eye Disease &amp; Lifestyle Linkages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62B77D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>Tabular Metadata (CSV)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60443" w14:textId="77777777" w:rsidR="000717A7" w:rsidRPr="000717A7" w:rsidRDefault="000717A7" w:rsidP="000717A7">
            <w:pPr>
              <w:jc w:val="center"/>
              <w:rPr>
                <w:sz w:val="24"/>
                <w:szCs w:val="24"/>
              </w:rPr>
            </w:pPr>
            <w:r w:rsidRPr="000717A7">
              <w:rPr>
                <w:sz w:val="24"/>
                <w:szCs w:val="24"/>
              </w:rPr>
              <w:t xml:space="preserve">20,000 subjects; sleep, stress, and </w:t>
            </w:r>
            <w:proofErr w:type="spellStart"/>
            <w:r w:rsidRPr="000717A7">
              <w:rPr>
                <w:sz w:val="24"/>
                <w:szCs w:val="24"/>
              </w:rPr>
              <w:t>behavioral</w:t>
            </w:r>
            <w:proofErr w:type="spellEnd"/>
            <w:r w:rsidRPr="000717A7">
              <w:rPr>
                <w:sz w:val="24"/>
                <w:szCs w:val="24"/>
              </w:rPr>
              <w:t xml:space="preserve"> metrics</w:t>
            </w:r>
          </w:p>
        </w:tc>
      </w:tr>
    </w:tbl>
    <w:p w14:paraId="43B069E3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662F619F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0289B2DB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31C7F357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4B5A3792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6BF5091D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6510B318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21729943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5B572076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6A547872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4AC752D7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2C0B8ABA" w14:textId="5EF01823" w:rsidR="000A2E69" w:rsidRDefault="000A2E69" w:rsidP="000A2E69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Neurology A</w:t>
      </w:r>
    </w:p>
    <w:p w14:paraId="5669F5C9" w14:textId="10093A7E" w:rsidR="000A2E69" w:rsidRDefault="000A2E69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4D15B70F" wp14:editId="7D588CD6">
            <wp:extent cx="8823960" cy="5326380"/>
            <wp:effectExtent l="25400" t="0" r="0" b="0"/>
            <wp:docPr id="880434315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3" r:lo="rId84" r:qs="rId85" r:cs="rId86"/>
              </a:graphicData>
            </a:graphic>
          </wp:inline>
        </w:drawing>
      </w:r>
    </w:p>
    <w:p w14:paraId="3E0F3D83" w14:textId="4B13FE86" w:rsidR="000A2E69" w:rsidRDefault="000A2E69" w:rsidP="000A2E69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Neurology B</w:t>
      </w:r>
      <w:r>
        <w:rPr>
          <w:noProof/>
          <w:sz w:val="36"/>
          <w:szCs w:val="36"/>
          <w:lang w:val="en-US"/>
        </w:rPr>
        <w:drawing>
          <wp:inline distT="0" distB="0" distL="0" distR="0" wp14:anchorId="0FD84CAF" wp14:editId="6A9F47B3">
            <wp:extent cx="8823960" cy="5326380"/>
            <wp:effectExtent l="25400" t="0" r="0" b="0"/>
            <wp:docPr id="1566423630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8" r:lo="rId89" r:qs="rId90" r:cs="rId91"/>
              </a:graphicData>
            </a:graphic>
          </wp:inline>
        </w:drawing>
      </w:r>
    </w:p>
    <w:p w14:paraId="2E6E01B2" w14:textId="293FB093" w:rsidR="000A2E69" w:rsidRDefault="000A2E69" w:rsidP="000A2E69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Neurology C</w:t>
      </w:r>
      <w:r>
        <w:rPr>
          <w:noProof/>
          <w:sz w:val="36"/>
          <w:szCs w:val="36"/>
          <w:lang w:val="en-US"/>
        </w:rPr>
        <w:drawing>
          <wp:inline distT="0" distB="0" distL="0" distR="0" wp14:anchorId="6B436612" wp14:editId="50E666F9">
            <wp:extent cx="8823960" cy="5326380"/>
            <wp:effectExtent l="25400" t="0" r="0" b="0"/>
            <wp:docPr id="292490571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3" r:lo="rId94" r:qs="rId95" r:cs="rId96"/>
              </a:graphicData>
            </a:graphic>
          </wp:inline>
        </w:drawing>
      </w:r>
    </w:p>
    <w:p w14:paraId="30899EA5" w14:textId="4D43E899" w:rsidR="000717A7" w:rsidRDefault="000717A7" w:rsidP="00532F07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 xml:space="preserve">Neurology </w:t>
      </w:r>
      <w:r w:rsidR="001964F1">
        <w:rPr>
          <w:sz w:val="36"/>
          <w:szCs w:val="36"/>
          <w:lang w:val="en-US"/>
        </w:rPr>
        <w:t>datasets</w:t>
      </w:r>
    </w:p>
    <w:p w14:paraId="57284219" w14:textId="77777777" w:rsidR="000A2E69" w:rsidRDefault="000A2E69" w:rsidP="00532F07">
      <w:pPr>
        <w:jc w:val="center"/>
        <w:rPr>
          <w:sz w:val="36"/>
          <w:szCs w:val="3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3041"/>
        <w:gridCol w:w="3656"/>
        <w:gridCol w:w="4959"/>
      </w:tblGrid>
      <w:tr w:rsidR="000A2E69" w:rsidRPr="000A2E69" w14:paraId="01873F2C" w14:textId="77777777" w:rsidTr="000A2E69">
        <w:tc>
          <w:tcPr>
            <w:tcW w:w="0" w:type="auto"/>
            <w:hideMark/>
          </w:tcPr>
          <w:p w14:paraId="1131FAC9" w14:textId="77777777" w:rsidR="000A2E69" w:rsidRPr="000A2E69" w:rsidRDefault="000A2E69" w:rsidP="000A2E6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IN"/>
                <w14:ligatures w14:val="none"/>
              </w:rPr>
              <w:t>Dataset / Consortium</w:t>
            </w:r>
          </w:p>
        </w:tc>
        <w:tc>
          <w:tcPr>
            <w:tcW w:w="0" w:type="auto"/>
            <w:hideMark/>
          </w:tcPr>
          <w:p w14:paraId="456EAC4A" w14:textId="77777777" w:rsidR="000A2E69" w:rsidRPr="000A2E69" w:rsidRDefault="000A2E69" w:rsidP="000A2E6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IN"/>
                <w14:ligatures w14:val="none"/>
              </w:rPr>
              <w:t>Modalities Included</w:t>
            </w:r>
          </w:p>
        </w:tc>
        <w:tc>
          <w:tcPr>
            <w:tcW w:w="0" w:type="auto"/>
            <w:hideMark/>
          </w:tcPr>
          <w:p w14:paraId="41D4605C" w14:textId="77777777" w:rsidR="000A2E69" w:rsidRPr="000A2E69" w:rsidRDefault="000A2E69" w:rsidP="000A2E6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IN"/>
                <w14:ligatures w14:val="none"/>
              </w:rPr>
              <w:t>Size / Scope</w:t>
            </w:r>
          </w:p>
        </w:tc>
        <w:tc>
          <w:tcPr>
            <w:tcW w:w="0" w:type="auto"/>
            <w:hideMark/>
          </w:tcPr>
          <w:p w14:paraId="0B817C39" w14:textId="77777777" w:rsidR="000A2E69" w:rsidRPr="000A2E69" w:rsidRDefault="000A2E69" w:rsidP="000A2E6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eastAsia="en-IN"/>
                <w14:ligatures w14:val="none"/>
              </w:rPr>
              <w:t>Target Clinical Problem &amp; Application</w:t>
            </w:r>
          </w:p>
        </w:tc>
      </w:tr>
      <w:tr w:rsidR="000A2E69" w:rsidRPr="000A2E69" w14:paraId="086C0F28" w14:textId="77777777" w:rsidTr="000A2E69">
        <w:tc>
          <w:tcPr>
            <w:tcW w:w="0" w:type="auto"/>
            <w:hideMark/>
          </w:tcPr>
          <w:p w14:paraId="3C8F31C2" w14:textId="2E510474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proofErr w:type="spellStart"/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BraTS</w:t>
            </w:r>
            <w:proofErr w:type="spellEnd"/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 xml:space="preserve"> 2024 </w:t>
            </w:r>
          </w:p>
          <w:p w14:paraId="5C74B0D9" w14:textId="42EDFA73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B1642E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Multi-parametric MRI (T1, T1c, T2, T2-FLAIR) &amp; Segmentation Masks</w:t>
            </w:r>
          </w:p>
        </w:tc>
        <w:tc>
          <w:tcPr>
            <w:tcW w:w="0" w:type="auto"/>
            <w:hideMark/>
          </w:tcPr>
          <w:p w14:paraId="475CE90A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&gt;2,700 cases (Adult Glioma, Meningioma, Brain Metastases,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Pediatric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 DMG).</w:t>
            </w:r>
          </w:p>
        </w:tc>
        <w:tc>
          <w:tcPr>
            <w:tcW w:w="0" w:type="auto"/>
            <w:hideMark/>
          </w:tcPr>
          <w:p w14:paraId="5265048A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Standardizes the automated segmentation of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tumor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 sub-regions. Includes the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BraSyn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 challenge for synthesizing missing modalities.</w:t>
            </w:r>
          </w:p>
        </w:tc>
      </w:tr>
      <w:tr w:rsidR="000A2E69" w:rsidRPr="000A2E69" w14:paraId="24361B1B" w14:textId="77777777" w:rsidTr="000A2E69">
        <w:tc>
          <w:tcPr>
            <w:tcW w:w="0" w:type="auto"/>
            <w:hideMark/>
          </w:tcPr>
          <w:p w14:paraId="348E3006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ISLES &amp; ATLAS</w:t>
            </w:r>
          </w:p>
          <w:p w14:paraId="4DD51C63" w14:textId="7524AC3B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AEE360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Ischemic stroke T1-weighted MRI, CT, DWI, ADC, FLAIR</w:t>
            </w:r>
          </w:p>
        </w:tc>
        <w:tc>
          <w:tcPr>
            <w:tcW w:w="0" w:type="auto"/>
            <w:hideMark/>
          </w:tcPr>
          <w:p w14:paraId="67559272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ISLES 2026: ~2,000 cases; ATLAS: 1,453 manually traced T1 MRIs.</w:t>
            </w:r>
          </w:p>
        </w:tc>
        <w:tc>
          <w:tcPr>
            <w:tcW w:w="0" w:type="auto"/>
            <w:hideMark/>
          </w:tcPr>
          <w:p w14:paraId="58DFFE92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Develops algorithms for robust infarct segmentation across disease stages (hyper-acute to chronic) to predict post-stroke recovery.</w:t>
            </w:r>
          </w:p>
        </w:tc>
      </w:tr>
      <w:tr w:rsidR="000A2E69" w:rsidRPr="000A2E69" w14:paraId="79A0780E" w14:textId="77777777" w:rsidTr="000A2E69">
        <w:tc>
          <w:tcPr>
            <w:tcW w:w="0" w:type="auto"/>
            <w:hideMark/>
          </w:tcPr>
          <w:p w14:paraId="4ABA9C25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RSNA Intracranial Aneurysm (RSNA-ICA)</w:t>
            </w:r>
          </w:p>
          <w:p w14:paraId="74052043" w14:textId="1AF04853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B3AEF8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CTA, MRA, T1 post-contrast, T2-weighted MRI</w:t>
            </w:r>
          </w:p>
        </w:tc>
        <w:tc>
          <w:tcPr>
            <w:tcW w:w="0" w:type="auto"/>
            <w:hideMark/>
          </w:tcPr>
          <w:p w14:paraId="1F4C00B1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&gt;4,000 scans from 18 institutions, annotated by 40+ radiologists.</w:t>
            </w:r>
          </w:p>
        </w:tc>
        <w:tc>
          <w:tcPr>
            <w:tcW w:w="0" w:type="auto"/>
            <w:hideMark/>
          </w:tcPr>
          <w:p w14:paraId="41C33A4D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Benchmarks the detection and precise 3D localization of unruptured aneurysms across 13 distinct vascular anatomical locations.</w:t>
            </w:r>
          </w:p>
        </w:tc>
      </w:tr>
      <w:tr w:rsidR="000A2E69" w:rsidRPr="000A2E69" w14:paraId="4DB60E31" w14:textId="77777777" w:rsidTr="000A2E69">
        <w:tc>
          <w:tcPr>
            <w:tcW w:w="0" w:type="auto"/>
            <w:hideMark/>
          </w:tcPr>
          <w:p w14:paraId="1C2ABA5B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 xml:space="preserve">RSNA Intracranial </w:t>
            </w:r>
            <w:proofErr w:type="spellStart"/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Hemorrhage</w:t>
            </w:r>
            <w:proofErr w:type="spellEnd"/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 xml:space="preserve"> &amp; CQ500</w:t>
            </w:r>
          </w:p>
          <w:p w14:paraId="2E3C05E8" w14:textId="745A195C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BB6EBF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Non-contrast Head CT</w:t>
            </w:r>
          </w:p>
        </w:tc>
        <w:tc>
          <w:tcPr>
            <w:tcW w:w="0" w:type="auto"/>
            <w:hideMark/>
          </w:tcPr>
          <w:p w14:paraId="64946A94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RSNA: &gt;25,000 exams; CQ500: 491 multi-site scans with bounding box annotations.</w:t>
            </w:r>
          </w:p>
        </w:tc>
        <w:tc>
          <w:tcPr>
            <w:tcW w:w="0" w:type="auto"/>
            <w:hideMark/>
          </w:tcPr>
          <w:p w14:paraId="2CC99DC3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Trains deep learning models for the triage, localization, and multi-label sub-type classification of intracranial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hemorrhage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.</w:t>
            </w:r>
          </w:p>
        </w:tc>
      </w:tr>
      <w:tr w:rsidR="000A2E69" w:rsidRPr="000A2E69" w14:paraId="37E80070" w14:textId="77777777" w:rsidTr="000A2E69">
        <w:tc>
          <w:tcPr>
            <w:tcW w:w="0" w:type="auto"/>
            <w:hideMark/>
          </w:tcPr>
          <w:p w14:paraId="5C4B4B29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OASIS (1, 2, 3, 4)</w:t>
            </w:r>
          </w:p>
          <w:p w14:paraId="4F8F4A2C" w14:textId="3F8BE72B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1D5180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Longitudinal MRI (T1, T2, FLAIR, ASL, BOLD, DTI), PET (Amyloid/Tau), Clinical</w:t>
            </w:r>
          </w:p>
        </w:tc>
        <w:tc>
          <w:tcPr>
            <w:tcW w:w="0" w:type="auto"/>
            <w:hideMark/>
          </w:tcPr>
          <w:p w14:paraId="4ACC7B55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&gt;1,300 subjects spanning healthy aging to advanced Alzheimer’s Disease.</w:t>
            </w:r>
          </w:p>
        </w:tc>
        <w:tc>
          <w:tcPr>
            <w:tcW w:w="0" w:type="auto"/>
            <w:hideMark/>
          </w:tcPr>
          <w:p w14:paraId="21A451EF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Fuels predictive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modeling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 of cognitive decline, Brain Age Gap calculations, and longitudinal tracking of neurodegeneration with standardized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Centiloids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.</w:t>
            </w:r>
          </w:p>
        </w:tc>
      </w:tr>
      <w:tr w:rsidR="000A2E69" w:rsidRPr="000A2E69" w14:paraId="6CE8C7F7" w14:textId="77777777" w:rsidTr="000A2E69">
        <w:tc>
          <w:tcPr>
            <w:tcW w:w="0" w:type="auto"/>
            <w:hideMark/>
          </w:tcPr>
          <w:p w14:paraId="5A658E85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PPMI (Parkinson's Progression Markers Initiative)</w:t>
            </w:r>
          </w:p>
          <w:p w14:paraId="05196940" w14:textId="75302320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E76310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DaT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-SPECT, High-res 3D T1 MRI, UPDRS scores, VMAT2 PET, Genomics</w:t>
            </w:r>
          </w:p>
        </w:tc>
        <w:tc>
          <w:tcPr>
            <w:tcW w:w="0" w:type="auto"/>
            <w:hideMark/>
          </w:tcPr>
          <w:p w14:paraId="59D03A19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Thousands of subjects (untreated PD, Healthy Controls, SWEDD).</w:t>
            </w:r>
          </w:p>
        </w:tc>
        <w:tc>
          <w:tcPr>
            <w:tcW w:w="0" w:type="auto"/>
            <w:hideMark/>
          </w:tcPr>
          <w:p w14:paraId="2451B065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Facilitates the identification of imaging and genetic biomarkers for Parkinson's disease progression and automates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DaT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-SPECT region-of-interest analysis.</w:t>
            </w:r>
          </w:p>
        </w:tc>
      </w:tr>
      <w:tr w:rsidR="000A2E69" w:rsidRPr="000A2E69" w14:paraId="3F1EE4C3" w14:textId="77777777" w:rsidTr="000A2E69">
        <w:tc>
          <w:tcPr>
            <w:tcW w:w="0" w:type="auto"/>
            <w:hideMark/>
          </w:tcPr>
          <w:p w14:paraId="394C2E31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MELD &amp; EPISURG</w:t>
            </w:r>
          </w:p>
          <w:p w14:paraId="3A94D129" w14:textId="52C07FE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28F70B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3D T1 MRI, FLAIR, Post-operative MRI</w:t>
            </w:r>
          </w:p>
        </w:tc>
        <w:tc>
          <w:tcPr>
            <w:tcW w:w="0" w:type="auto"/>
            <w:hideMark/>
          </w:tcPr>
          <w:p w14:paraId="109A6972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MELD: &gt;1,000 FCD &amp; controls; EPISURG: 430 post-operative </w:t>
            </w: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lastRenderedPageBreak/>
              <w:t>MRIs.</w:t>
            </w:r>
          </w:p>
        </w:tc>
        <w:tc>
          <w:tcPr>
            <w:tcW w:w="0" w:type="auto"/>
            <w:hideMark/>
          </w:tcPr>
          <w:p w14:paraId="0ECBE50D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lastRenderedPageBreak/>
              <w:t xml:space="preserve">MELD trains Graph Neural Networks to map subtle epileptogenic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dysplasias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; EPISURG </w:t>
            </w: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lastRenderedPageBreak/>
              <w:t>evaluates automated surgical resection cavity segmentation.</w:t>
            </w:r>
          </w:p>
        </w:tc>
      </w:tr>
      <w:tr w:rsidR="000A2E69" w:rsidRPr="000A2E69" w14:paraId="5BDA582E" w14:textId="77777777" w:rsidTr="000A2E69">
        <w:tc>
          <w:tcPr>
            <w:tcW w:w="0" w:type="auto"/>
            <w:hideMark/>
          </w:tcPr>
          <w:p w14:paraId="1F3AD9CB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lastRenderedPageBreak/>
              <w:t>MSSEG-2 (Multiple Sclerosis)</w:t>
            </w:r>
          </w:p>
          <w:p w14:paraId="2FC20921" w14:textId="3DF7B5BB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E4FC4C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Longitudinal 3D T2-FLAIR (baseline and follow-up)</w:t>
            </w:r>
          </w:p>
        </w:tc>
        <w:tc>
          <w:tcPr>
            <w:tcW w:w="0" w:type="auto"/>
            <w:hideMark/>
          </w:tcPr>
          <w:p w14:paraId="08AFCA20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100 MS patients (200 longitudinal images) from 15 different scanner types.</w:t>
            </w:r>
          </w:p>
        </w:tc>
        <w:tc>
          <w:tcPr>
            <w:tcW w:w="0" w:type="auto"/>
            <w:hideMark/>
          </w:tcPr>
          <w:p w14:paraId="5AE9F149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Specifically evaluates algorithms designed to detect and segment newly formed MS lesions over time, serving as a proxy for evaluating treatment failure.</w:t>
            </w:r>
          </w:p>
        </w:tc>
      </w:tr>
      <w:tr w:rsidR="000A2E69" w:rsidRPr="000A2E69" w14:paraId="07D09202" w14:textId="77777777" w:rsidTr="000A2E69">
        <w:tc>
          <w:tcPr>
            <w:tcW w:w="0" w:type="auto"/>
            <w:hideMark/>
          </w:tcPr>
          <w:p w14:paraId="6275D4AB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Spinal Cord GM Segmentation Challenge</w:t>
            </w:r>
          </w:p>
          <w:p w14:paraId="5D6C9CE7" w14:textId="6303A79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CC42A1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High-resolution multi-echo gradient echo MRI</w:t>
            </w:r>
          </w:p>
        </w:tc>
        <w:tc>
          <w:tcPr>
            <w:tcW w:w="0" w:type="auto"/>
            <w:hideMark/>
          </w:tcPr>
          <w:p w14:paraId="7924E5DD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80 healthy subjects from 4 international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centers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, distinct MRI systems.</w:t>
            </w:r>
          </w:p>
        </w:tc>
        <w:tc>
          <w:tcPr>
            <w:tcW w:w="0" w:type="auto"/>
            <w:hideMark/>
          </w:tcPr>
          <w:p w14:paraId="17934526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Targets the highly difficult computer vision task of delineating the sub-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millimeter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gray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 matter butterfly structure in the spinal cord.</w:t>
            </w:r>
          </w:p>
        </w:tc>
      </w:tr>
      <w:tr w:rsidR="000A2E69" w:rsidRPr="000A2E69" w14:paraId="06B1AE4D" w14:textId="77777777" w:rsidTr="000A2E69">
        <w:tc>
          <w:tcPr>
            <w:tcW w:w="0" w:type="auto"/>
            <w:hideMark/>
          </w:tcPr>
          <w:p w14:paraId="677E09FA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FITBIR (Traumatic Brain Injury)</w:t>
            </w:r>
          </w:p>
          <w:p w14:paraId="69519EF3" w14:textId="1E4131D6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4BB607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Structural MRI, CT, DTI, Functional, Genomics,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Behavioral</w:t>
            </w:r>
            <w:proofErr w:type="spellEnd"/>
          </w:p>
        </w:tc>
        <w:tc>
          <w:tcPr>
            <w:tcW w:w="0" w:type="auto"/>
            <w:hideMark/>
          </w:tcPr>
          <w:p w14:paraId="22931E02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Dynamic interagency repository aggregating diverse global TBI studies via GUIDs.</w:t>
            </w:r>
          </w:p>
        </w:tc>
        <w:tc>
          <w:tcPr>
            <w:tcW w:w="0" w:type="auto"/>
            <w:hideMark/>
          </w:tcPr>
          <w:p w14:paraId="00F30920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Standardizes TBI research via Common Data Elements (CDEs) to facilitate large-scale prognostic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modeling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 of structural damage and functional outcome.</w:t>
            </w:r>
          </w:p>
        </w:tc>
      </w:tr>
      <w:tr w:rsidR="000A2E69" w:rsidRPr="000A2E69" w14:paraId="2B3DBCC0" w14:textId="77777777" w:rsidTr="000A2E69">
        <w:tc>
          <w:tcPr>
            <w:tcW w:w="0" w:type="auto"/>
            <w:hideMark/>
          </w:tcPr>
          <w:p w14:paraId="697870C0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 xml:space="preserve">Cam-CAN &amp; </w:t>
            </w:r>
            <w:proofErr w:type="spellStart"/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dHCP</w:t>
            </w:r>
            <w:proofErr w:type="spellEnd"/>
          </w:p>
          <w:p w14:paraId="4C8A649B" w14:textId="46219A63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427136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MEG, fMRI, DTI, Structural MRI</w:t>
            </w:r>
          </w:p>
        </w:tc>
        <w:tc>
          <w:tcPr>
            <w:tcW w:w="0" w:type="auto"/>
            <w:hideMark/>
          </w:tcPr>
          <w:p w14:paraId="33FE1BD4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Cam-CAN: Lifespan aging (18-96 yrs);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dHCP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: Perinatal/Neonatal connectomes (20-45 weeks).</w:t>
            </w:r>
          </w:p>
        </w:tc>
        <w:tc>
          <w:tcPr>
            <w:tcW w:w="0" w:type="auto"/>
            <w:hideMark/>
          </w:tcPr>
          <w:p w14:paraId="367E6D8E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Establishes normative neurological trajectories, from </w:t>
            </w:r>
            <w:proofErr w:type="spellStart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fetal</w:t>
            </w:r>
            <w:proofErr w:type="spellEnd"/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 xml:space="preserve"> cortical folding algorithms to adult multimodal functional/structural aging dynamics.</w:t>
            </w:r>
          </w:p>
        </w:tc>
      </w:tr>
      <w:tr w:rsidR="000A2E69" w:rsidRPr="000A2E69" w14:paraId="18BD7B92" w14:textId="77777777" w:rsidTr="000A2E69">
        <w:tc>
          <w:tcPr>
            <w:tcW w:w="0" w:type="auto"/>
            <w:hideMark/>
          </w:tcPr>
          <w:p w14:paraId="7A7ED542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 xml:space="preserve">SMHC (Shanghai Mental Health </w:t>
            </w:r>
            <w:proofErr w:type="spellStart"/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Center</w:t>
            </w:r>
            <w:proofErr w:type="spellEnd"/>
            <w:r w:rsidRPr="000A2E69">
              <w:rPr>
                <w:rFonts w:ascii="Arial" w:eastAsia="Times New Roman" w:hAnsi="Arial" w:cs="Arial"/>
                <w:b/>
                <w:bCs/>
                <w:kern w:val="0"/>
                <w:sz w:val="23"/>
                <w:szCs w:val="23"/>
                <w:lang w:eastAsia="en-IN"/>
                <w14:ligatures w14:val="none"/>
              </w:rPr>
              <w:t>)</w:t>
            </w:r>
          </w:p>
          <w:p w14:paraId="6EC83810" w14:textId="122C91EC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1BBE05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High-resolution T1-weighted structural MRI</w:t>
            </w:r>
          </w:p>
        </w:tc>
        <w:tc>
          <w:tcPr>
            <w:tcW w:w="0" w:type="auto"/>
            <w:hideMark/>
          </w:tcPr>
          <w:p w14:paraId="4D557133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2,490 scans covering Healthy Controls, Schizophrenia, MDD, Bipolar, OCD.</w:t>
            </w:r>
          </w:p>
        </w:tc>
        <w:tc>
          <w:tcPr>
            <w:tcW w:w="0" w:type="auto"/>
            <w:hideMark/>
          </w:tcPr>
          <w:p w14:paraId="61E491E2" w14:textId="77777777" w:rsidR="000A2E69" w:rsidRPr="000A2E69" w:rsidRDefault="000A2E69" w:rsidP="000A2E69">
            <w:pPr>
              <w:spacing w:line="300" w:lineRule="atLeast"/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</w:pPr>
            <w:r w:rsidRPr="000A2E69">
              <w:rPr>
                <w:rFonts w:ascii="Arial" w:eastAsia="Times New Roman" w:hAnsi="Arial" w:cs="Arial"/>
                <w:kern w:val="0"/>
                <w:sz w:val="23"/>
                <w:szCs w:val="23"/>
                <w:lang w:eastAsia="en-IN"/>
                <w14:ligatures w14:val="none"/>
              </w:rPr>
              <w:t>Drives the development of structural biomarkers and computer-assisted diagnostic tools for major psychiatric disorders</w:t>
            </w:r>
          </w:p>
        </w:tc>
      </w:tr>
    </w:tbl>
    <w:p w14:paraId="09A5D401" w14:textId="77777777" w:rsidR="000717A7" w:rsidRDefault="000717A7" w:rsidP="00532F07">
      <w:pPr>
        <w:jc w:val="center"/>
        <w:rPr>
          <w:sz w:val="36"/>
          <w:szCs w:val="36"/>
          <w:lang w:val="en-US"/>
        </w:rPr>
      </w:pPr>
    </w:p>
    <w:p w14:paraId="1BDABC48" w14:textId="77777777" w:rsidR="00B93EDA" w:rsidRDefault="00B93EDA" w:rsidP="00532F07">
      <w:pPr>
        <w:jc w:val="center"/>
        <w:rPr>
          <w:sz w:val="36"/>
          <w:szCs w:val="36"/>
          <w:lang w:val="en-US"/>
        </w:rPr>
      </w:pPr>
    </w:p>
    <w:p w14:paraId="138506D2" w14:textId="77777777" w:rsidR="00B93EDA" w:rsidRDefault="00B93EDA" w:rsidP="00532F07">
      <w:pPr>
        <w:jc w:val="center"/>
        <w:rPr>
          <w:sz w:val="36"/>
          <w:szCs w:val="36"/>
          <w:lang w:val="en-US"/>
        </w:rPr>
      </w:pPr>
    </w:p>
    <w:p w14:paraId="0E9F418A" w14:textId="77777777" w:rsidR="00B93EDA" w:rsidRDefault="00B93EDA" w:rsidP="00532F07">
      <w:pPr>
        <w:jc w:val="center"/>
        <w:rPr>
          <w:sz w:val="36"/>
          <w:szCs w:val="36"/>
          <w:lang w:val="en-US"/>
        </w:rPr>
      </w:pPr>
    </w:p>
    <w:p w14:paraId="0BE60D7F" w14:textId="3E38A1EC" w:rsidR="00B93EDA" w:rsidRDefault="00B93EDA" w:rsidP="00B93ED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Respiratory A</w:t>
      </w:r>
    </w:p>
    <w:p w14:paraId="248F6F13" w14:textId="2CEC606C" w:rsidR="00B93EDA" w:rsidRDefault="00B93EDA" w:rsidP="00532F07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033BCF74" wp14:editId="5E1845BC">
            <wp:extent cx="8823960" cy="5326380"/>
            <wp:effectExtent l="25400" t="0" r="0" b="0"/>
            <wp:docPr id="1745934266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8" r:lo="rId99" r:qs="rId100" r:cs="rId101"/>
              </a:graphicData>
            </a:graphic>
          </wp:inline>
        </w:drawing>
      </w:r>
    </w:p>
    <w:p w14:paraId="6C90716D" w14:textId="7B563B6D" w:rsidR="00B93EDA" w:rsidRDefault="00B93EDA" w:rsidP="00B93ED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Respiratory B</w:t>
      </w:r>
    </w:p>
    <w:p w14:paraId="7C5C55AF" w14:textId="77777777" w:rsidR="00B93EDA" w:rsidRDefault="00B93EDA" w:rsidP="00B93EDA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7D501AC6" wp14:editId="323536D1">
            <wp:extent cx="8823960" cy="5326380"/>
            <wp:effectExtent l="0" t="0" r="0" b="0"/>
            <wp:docPr id="1394296922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3" r:lo="rId104" r:qs="rId105" r:cs="rId106"/>
              </a:graphicData>
            </a:graphic>
          </wp:inline>
        </w:drawing>
      </w:r>
    </w:p>
    <w:p w14:paraId="040E0371" w14:textId="52A995C2" w:rsidR="00B93EDA" w:rsidRDefault="00B93EDA" w:rsidP="00B93ED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Respiratory C</w:t>
      </w:r>
    </w:p>
    <w:p w14:paraId="5DDD3FD1" w14:textId="4EE3029A" w:rsidR="00B93EDA" w:rsidRDefault="00B93EDA" w:rsidP="00B93EDA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 wp14:anchorId="1D59768A" wp14:editId="1918B460">
            <wp:extent cx="8823960" cy="5326380"/>
            <wp:effectExtent l="25400" t="0" r="0" b="0"/>
            <wp:docPr id="1122484158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8" r:lo="rId109" r:qs="rId110" r:cs="rId111"/>
              </a:graphicData>
            </a:graphic>
          </wp:inline>
        </w:drawing>
      </w:r>
    </w:p>
    <w:p w14:paraId="0F05C073" w14:textId="2B470024" w:rsidR="00B93EDA" w:rsidRDefault="00B93EDA" w:rsidP="00532F07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Respiratory Datasets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5"/>
        <w:gridCol w:w="1580"/>
        <w:gridCol w:w="2320"/>
        <w:gridCol w:w="2503"/>
        <w:gridCol w:w="5360"/>
      </w:tblGrid>
      <w:tr w:rsidR="00B93EDA" w:rsidRPr="00B93EDA" w14:paraId="1FBC749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F381AB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>Dataset Name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C2596E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>Imaging Modality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EDC8C5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>Size / Scope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3C187D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>Target Pathology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8454F7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>Key Features &amp; Annotations</w:t>
            </w:r>
          </w:p>
        </w:tc>
      </w:tr>
      <w:tr w:rsidR="00B93EDA" w:rsidRPr="00B93EDA" w14:paraId="445619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D20EF1" w14:textId="36A905D9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>MIMIC-CXR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93E29B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CXR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6930D9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377,110 images (65k patients)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83B4D3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General / 14 Pathologies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BCBAC6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Free-text reports with NLP labels (</w:t>
            </w:r>
            <w:proofErr w:type="spellStart"/>
            <w:r w:rsidRPr="00B93EDA">
              <w:rPr>
                <w:sz w:val="24"/>
                <w:szCs w:val="24"/>
              </w:rPr>
              <w:t>CheXpert</w:t>
            </w:r>
            <w:proofErr w:type="spellEnd"/>
            <w:r w:rsidRPr="00B93EDA">
              <w:rPr>
                <w:sz w:val="24"/>
                <w:szCs w:val="24"/>
              </w:rPr>
              <w:t>). Ext-ILS provides 1.1M instruction-answer pairs and 91k masks for text-guided segmentation.</w:t>
            </w:r>
          </w:p>
        </w:tc>
      </w:tr>
      <w:tr w:rsidR="00B93EDA" w:rsidRPr="00B93EDA" w14:paraId="25EB2E5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228F02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proofErr w:type="spellStart"/>
            <w:r w:rsidRPr="00B93EDA">
              <w:rPr>
                <w:b/>
                <w:bCs/>
                <w:sz w:val="24"/>
                <w:szCs w:val="24"/>
              </w:rPr>
              <w:t>CheXpert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D4FED0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CXR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406F85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224,316 images (65k patients)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0301C2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General / 14 Pathologies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672B0C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Explicit mapping of diagnostic uncertainty (positive, negative, uncertain labels); strong validation/test sets by board-certified radiologists.</w:t>
            </w:r>
          </w:p>
        </w:tc>
      </w:tr>
      <w:tr w:rsidR="00B93EDA" w:rsidRPr="00B93EDA" w14:paraId="7BCC4B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5DCEA5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>SIIM-ACR Pneumothorax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CD6045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CXR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F2DFC0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12,047 images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7EBACA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Pneumothorax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D0C2C0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Pixel-level annotations provided as run-length encoded (RLE) binary masks.</w:t>
            </w:r>
          </w:p>
        </w:tc>
      </w:tr>
      <w:tr w:rsidR="00B93EDA" w:rsidRPr="00B93EDA" w14:paraId="66C1093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6A920A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>Shenzhen / Montgomery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71893B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CXR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AAA972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~800 images combined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3374ED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Tuberculosis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195AE7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Posteroanterior CXRs with confirmed TB; augmented with pixel-level JSON polygons of specific abnormalities (e.g., clustered nodules).</w:t>
            </w:r>
          </w:p>
        </w:tc>
      </w:tr>
      <w:tr w:rsidR="00B93EDA" w:rsidRPr="00B93EDA" w14:paraId="4E531C4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8C5846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 xml:space="preserve">CT-RATE &amp; </w:t>
            </w:r>
            <w:proofErr w:type="spellStart"/>
            <w:r w:rsidRPr="00B93EDA">
              <w:rPr>
                <w:b/>
                <w:bCs/>
                <w:sz w:val="24"/>
                <w:szCs w:val="24"/>
              </w:rPr>
              <w:t>ReXGroundingCT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2327EF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BFBFA2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25,692 scans (21k patients)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279274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General / Multimodal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2A357E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 xml:space="preserve">Largest paired CT/text dataset; supports 3D CT-CLIP. </w:t>
            </w:r>
            <w:proofErr w:type="spellStart"/>
            <w:r w:rsidRPr="00B93EDA">
              <w:rPr>
                <w:sz w:val="24"/>
                <w:szCs w:val="24"/>
              </w:rPr>
              <w:t>ReXGroundingCT</w:t>
            </w:r>
            <w:proofErr w:type="spellEnd"/>
            <w:r w:rsidRPr="00B93EDA">
              <w:rPr>
                <w:sz w:val="24"/>
                <w:szCs w:val="24"/>
              </w:rPr>
              <w:t xml:space="preserve"> links free-text findings directly to pixel-level 3D segmentation masks.</w:t>
            </w:r>
          </w:p>
        </w:tc>
      </w:tr>
      <w:tr w:rsidR="00B93EDA" w:rsidRPr="00B93EDA" w14:paraId="7807C4E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1CE00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lastRenderedPageBreak/>
              <w:t>RSNA PE &amp; FUMPE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F8C4E5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CT (CTPA)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A65870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&gt;12,000 studies (RSNA); 35 subjects (FUMPE)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9B92F6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Pulmonary Embolism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61ABC8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 xml:space="preserve">RSNA provides labels for clot location and RV/LV strain ratio. FUMPE provides exhaustive 3D masks, peripheral clot focus, and </w:t>
            </w:r>
            <w:proofErr w:type="spellStart"/>
            <w:r w:rsidRPr="00B93EDA">
              <w:rPr>
                <w:sz w:val="24"/>
                <w:szCs w:val="24"/>
              </w:rPr>
              <w:t>Qanadli</w:t>
            </w:r>
            <w:proofErr w:type="spellEnd"/>
            <w:r w:rsidRPr="00B93EDA">
              <w:rPr>
                <w:sz w:val="24"/>
                <w:szCs w:val="24"/>
              </w:rPr>
              <w:t xml:space="preserve"> scoring.</w:t>
            </w:r>
          </w:p>
        </w:tc>
      </w:tr>
      <w:tr w:rsidR="00B93EDA" w:rsidRPr="00B93EDA" w14:paraId="6573782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1A13C2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 xml:space="preserve">Stanford INSPECT &amp; </w:t>
            </w:r>
            <w:proofErr w:type="spellStart"/>
            <w:r w:rsidRPr="00B93EDA">
              <w:rPr>
                <w:b/>
                <w:bCs/>
                <w:sz w:val="24"/>
                <w:szCs w:val="24"/>
              </w:rPr>
              <w:t>RadFusion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74E6A6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CT (CTPA) + EHR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C13ABB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19,438 patients (INSPECT)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F6FC42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Pulmonary Embolism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38787E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Fuses 3D imaging with longitudinal EHR (OMOP tables) and report impressions for diagnosis, prognosis, and fairness benchmarking.</w:t>
            </w:r>
          </w:p>
        </w:tc>
      </w:tr>
      <w:tr w:rsidR="00B93EDA" w:rsidRPr="00B93EDA" w14:paraId="7427EDE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D64099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t>OSIC Pulmonary Fibrosis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8F6C9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A0689D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~200 patients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DA48F1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Interstitial Lung Disease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2D33C6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Baseline CT paired with longitudinal FVC measurements to predict future lung function decline via Laplace Log Likelihood metric.</w:t>
            </w:r>
          </w:p>
        </w:tc>
      </w:tr>
      <w:tr w:rsidR="00B93EDA" w:rsidRPr="00B93EDA" w14:paraId="260992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DE6885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proofErr w:type="spellStart"/>
            <w:r w:rsidRPr="00B93EDA">
              <w:rPr>
                <w:b/>
                <w:bCs/>
                <w:sz w:val="24"/>
                <w:szCs w:val="24"/>
              </w:rPr>
              <w:t>MedGIFT</w:t>
            </w:r>
            <w:proofErr w:type="spellEnd"/>
            <w:r w:rsidRPr="00B93EDA">
              <w:rPr>
                <w:b/>
                <w:bCs/>
                <w:sz w:val="24"/>
                <w:szCs w:val="24"/>
              </w:rPr>
              <w:t xml:space="preserve"> Geneva ILD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5C99C0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CT (HRCT)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830FA6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128 patients (108 scans)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FC3649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Interstitial Lung Disease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BB71CE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3D annotated regions of 13 specific histological pathological lung tissue patterns.</w:t>
            </w:r>
          </w:p>
        </w:tc>
      </w:tr>
      <w:tr w:rsidR="00B93EDA" w:rsidRPr="00B93EDA" w14:paraId="6E3B48B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518755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proofErr w:type="spellStart"/>
            <w:r w:rsidRPr="00B93EDA">
              <w:rPr>
                <w:b/>
                <w:bCs/>
                <w:sz w:val="24"/>
                <w:szCs w:val="24"/>
              </w:rPr>
              <w:t>COPDGene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C19EF2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FB864E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10,000+ patients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C1063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COPD / Emphysema / Bronchiectasis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ED8CB2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Inspiratory and expiratory breath-hold CT pairs; linked with detailed molecular and genetic phenotypes to decouple airway disease from emphysema.</w:t>
            </w:r>
          </w:p>
        </w:tc>
      </w:tr>
      <w:tr w:rsidR="00B93EDA" w:rsidRPr="00B93EDA" w14:paraId="419AAFA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61ED06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b/>
                <w:bCs/>
                <w:sz w:val="24"/>
                <w:szCs w:val="24"/>
              </w:rPr>
              <w:lastRenderedPageBreak/>
              <w:t>LUNA16 / LIDC-IDRI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CEEDDA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CT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87829D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888 scans (LUNA16 subset)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AA8046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Lung Nodules / Cancer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07E2F5" w14:textId="77777777" w:rsidR="00B93EDA" w:rsidRPr="00B93EDA" w:rsidRDefault="00B93EDA" w:rsidP="00B93EDA">
            <w:pPr>
              <w:jc w:val="center"/>
              <w:rPr>
                <w:sz w:val="24"/>
                <w:szCs w:val="24"/>
              </w:rPr>
            </w:pPr>
            <w:r w:rsidRPr="00B93EDA">
              <w:rPr>
                <w:sz w:val="24"/>
                <w:szCs w:val="24"/>
              </w:rPr>
              <w:t>Annotated by 4 radiologists; standard benchmark for 3D nodule detection (&gt;3mm threshold) and false-positive reduction.</w:t>
            </w:r>
          </w:p>
        </w:tc>
      </w:tr>
    </w:tbl>
    <w:p w14:paraId="03282356" w14:textId="77777777" w:rsidR="00B93EDA" w:rsidRDefault="00B93EDA" w:rsidP="00532F07">
      <w:pPr>
        <w:jc w:val="center"/>
        <w:rPr>
          <w:sz w:val="36"/>
          <w:szCs w:val="36"/>
          <w:lang w:val="en-US"/>
        </w:rPr>
      </w:pPr>
    </w:p>
    <w:p w14:paraId="3A22822F" w14:textId="77777777" w:rsidR="009B78E9" w:rsidRDefault="009B78E9" w:rsidP="00532F07">
      <w:pPr>
        <w:jc w:val="center"/>
        <w:rPr>
          <w:sz w:val="36"/>
          <w:szCs w:val="36"/>
          <w:lang w:val="en-US"/>
        </w:rPr>
      </w:pPr>
    </w:p>
    <w:p w14:paraId="0181F220" w14:textId="77777777" w:rsidR="009B78E9" w:rsidRDefault="009B78E9" w:rsidP="00532F07">
      <w:pPr>
        <w:jc w:val="center"/>
        <w:rPr>
          <w:sz w:val="36"/>
          <w:szCs w:val="36"/>
          <w:lang w:val="en-US"/>
        </w:rPr>
      </w:pPr>
    </w:p>
    <w:p w14:paraId="34FCC75F" w14:textId="77777777" w:rsidR="009B78E9" w:rsidRDefault="009B78E9" w:rsidP="00532F07">
      <w:pPr>
        <w:jc w:val="center"/>
        <w:rPr>
          <w:sz w:val="36"/>
          <w:szCs w:val="36"/>
          <w:lang w:val="en-US"/>
        </w:rPr>
      </w:pPr>
    </w:p>
    <w:p w14:paraId="2981E36C" w14:textId="77777777" w:rsidR="009B78E9" w:rsidRDefault="009B78E9" w:rsidP="00532F07">
      <w:pPr>
        <w:jc w:val="center"/>
        <w:rPr>
          <w:sz w:val="36"/>
          <w:szCs w:val="36"/>
          <w:lang w:val="en-US"/>
        </w:rPr>
      </w:pPr>
    </w:p>
    <w:p w14:paraId="1C562CA5" w14:textId="77777777" w:rsidR="009B78E9" w:rsidRDefault="009B78E9" w:rsidP="00532F07">
      <w:pPr>
        <w:jc w:val="center"/>
        <w:rPr>
          <w:sz w:val="36"/>
          <w:szCs w:val="36"/>
          <w:lang w:val="en-US"/>
        </w:rPr>
      </w:pPr>
    </w:p>
    <w:p w14:paraId="33821E1E" w14:textId="3770F34E" w:rsidR="009B78E9" w:rsidRPr="009B78E9" w:rsidRDefault="009B78E9" w:rsidP="00DD60E1">
      <w:pPr>
        <w:rPr>
          <w:rFonts w:asciiTheme="majorHAnsi" w:eastAsiaTheme="majorEastAsia" w:hAnsiTheme="majorHAnsi" w:cstheme="majorBidi"/>
          <w:color w:val="0F4761" w:themeColor="accent1" w:themeShade="BF"/>
          <w:sz w:val="160"/>
          <w:szCs w:val="160"/>
          <w:lang w:val="en-US"/>
        </w:rPr>
      </w:pPr>
    </w:p>
    <w:sectPr w:rsidR="009B78E9" w:rsidRPr="009B78E9" w:rsidSect="00854B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802218" w14:textId="77777777" w:rsidR="00B87702" w:rsidRDefault="00B87702" w:rsidP="00E71486">
      <w:pPr>
        <w:spacing w:after="0" w:line="240" w:lineRule="auto"/>
      </w:pPr>
      <w:r>
        <w:separator/>
      </w:r>
    </w:p>
  </w:endnote>
  <w:endnote w:type="continuationSeparator" w:id="0">
    <w:p w14:paraId="23E23C79" w14:textId="77777777" w:rsidR="00B87702" w:rsidRDefault="00B87702" w:rsidP="00E71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D278E3" w14:textId="77777777" w:rsidR="00B87702" w:rsidRDefault="00B87702" w:rsidP="00E71486">
      <w:pPr>
        <w:spacing w:after="0" w:line="240" w:lineRule="auto"/>
      </w:pPr>
      <w:r>
        <w:separator/>
      </w:r>
    </w:p>
  </w:footnote>
  <w:footnote w:type="continuationSeparator" w:id="0">
    <w:p w14:paraId="63D972BE" w14:textId="77777777" w:rsidR="00B87702" w:rsidRDefault="00B87702" w:rsidP="00E71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3645E6"/>
    <w:multiLevelType w:val="hybridMultilevel"/>
    <w:tmpl w:val="9A66D8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1071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0CF"/>
    <w:rsid w:val="000717A7"/>
    <w:rsid w:val="000A2E69"/>
    <w:rsid w:val="00111B5A"/>
    <w:rsid w:val="001964F1"/>
    <w:rsid w:val="002D1465"/>
    <w:rsid w:val="00343204"/>
    <w:rsid w:val="003E62EA"/>
    <w:rsid w:val="00482F53"/>
    <w:rsid w:val="004A0A10"/>
    <w:rsid w:val="00532F07"/>
    <w:rsid w:val="0056682F"/>
    <w:rsid w:val="006B2F93"/>
    <w:rsid w:val="00781A82"/>
    <w:rsid w:val="008102B0"/>
    <w:rsid w:val="008130D9"/>
    <w:rsid w:val="008437D0"/>
    <w:rsid w:val="00854BC0"/>
    <w:rsid w:val="00921297"/>
    <w:rsid w:val="009A4DD9"/>
    <w:rsid w:val="009B78E9"/>
    <w:rsid w:val="009C6D18"/>
    <w:rsid w:val="009D1DBA"/>
    <w:rsid w:val="00A726D0"/>
    <w:rsid w:val="00AA23A2"/>
    <w:rsid w:val="00AB7995"/>
    <w:rsid w:val="00B051DD"/>
    <w:rsid w:val="00B55FB2"/>
    <w:rsid w:val="00B87702"/>
    <w:rsid w:val="00B93EDA"/>
    <w:rsid w:val="00C80CE6"/>
    <w:rsid w:val="00CC405B"/>
    <w:rsid w:val="00D260CF"/>
    <w:rsid w:val="00D3339A"/>
    <w:rsid w:val="00DC5F9D"/>
    <w:rsid w:val="00DD60E1"/>
    <w:rsid w:val="00E70BB9"/>
    <w:rsid w:val="00E7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F754"/>
  <w15:chartTrackingRefBased/>
  <w15:docId w15:val="{39E23F17-8C00-4187-B272-9B521332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69"/>
  </w:style>
  <w:style w:type="paragraph" w:styleId="Heading1">
    <w:name w:val="heading 1"/>
    <w:basedOn w:val="Normal"/>
    <w:next w:val="Normal"/>
    <w:link w:val="Heading1Char"/>
    <w:uiPriority w:val="9"/>
    <w:qFormat/>
    <w:rsid w:val="00D26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0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0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0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0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0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0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0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0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0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0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0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1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486"/>
  </w:style>
  <w:style w:type="paragraph" w:styleId="Footer">
    <w:name w:val="footer"/>
    <w:basedOn w:val="Normal"/>
    <w:link w:val="FooterChar"/>
    <w:uiPriority w:val="99"/>
    <w:unhideWhenUsed/>
    <w:rsid w:val="00E71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486"/>
  </w:style>
  <w:style w:type="table" w:styleId="TableGrid">
    <w:name w:val="Table Grid"/>
    <w:basedOn w:val="TableNormal"/>
    <w:uiPriority w:val="39"/>
    <w:rsid w:val="000A2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A2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Colors" Target="diagrams/colors4.xml"/><Relationship Id="rId21" Type="http://schemas.openxmlformats.org/officeDocument/2006/relationships/diagramColors" Target="diagrams/colors3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63" Type="http://schemas.openxmlformats.org/officeDocument/2006/relationships/diagramData" Target="diagrams/data12.xml"/><Relationship Id="rId68" Type="http://schemas.openxmlformats.org/officeDocument/2006/relationships/diagramData" Target="diagrams/data13.xml"/><Relationship Id="rId84" Type="http://schemas.openxmlformats.org/officeDocument/2006/relationships/diagramLayout" Target="diagrams/layout16.xml"/><Relationship Id="rId89" Type="http://schemas.openxmlformats.org/officeDocument/2006/relationships/diagramLayout" Target="diagrams/layout17.xml"/><Relationship Id="rId112" Type="http://schemas.microsoft.com/office/2007/relationships/diagramDrawing" Target="diagrams/drawing21.xml"/><Relationship Id="rId16" Type="http://schemas.openxmlformats.org/officeDocument/2006/relationships/diagramColors" Target="diagrams/colors2.xml"/><Relationship Id="rId107" Type="http://schemas.microsoft.com/office/2007/relationships/diagramDrawing" Target="diagrams/drawing20.xml"/><Relationship Id="rId11" Type="http://schemas.openxmlformats.org/officeDocument/2006/relationships/diagramColors" Target="diagrams/colors1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53" Type="http://schemas.openxmlformats.org/officeDocument/2006/relationships/diagramData" Target="diagrams/data10.xml"/><Relationship Id="rId58" Type="http://schemas.openxmlformats.org/officeDocument/2006/relationships/diagramData" Target="diagrams/data11.xml"/><Relationship Id="rId74" Type="http://schemas.openxmlformats.org/officeDocument/2006/relationships/diagramLayout" Target="diagrams/layout14.xml"/><Relationship Id="rId79" Type="http://schemas.openxmlformats.org/officeDocument/2006/relationships/diagramLayout" Target="diagrams/layout15.xml"/><Relationship Id="rId102" Type="http://schemas.microsoft.com/office/2007/relationships/diagramDrawing" Target="diagrams/drawing19.xml"/><Relationship Id="rId5" Type="http://schemas.openxmlformats.org/officeDocument/2006/relationships/webSettings" Target="webSettings.xml"/><Relationship Id="rId90" Type="http://schemas.openxmlformats.org/officeDocument/2006/relationships/diagramQuickStyle" Target="diagrams/quickStyle17.xml"/><Relationship Id="rId95" Type="http://schemas.openxmlformats.org/officeDocument/2006/relationships/diagramQuickStyle" Target="diagrams/quickStyle18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43" Type="http://schemas.openxmlformats.org/officeDocument/2006/relationships/diagramData" Target="diagrams/data8.xml"/><Relationship Id="rId48" Type="http://schemas.openxmlformats.org/officeDocument/2006/relationships/diagramData" Target="diagrams/data9.xml"/><Relationship Id="rId64" Type="http://schemas.openxmlformats.org/officeDocument/2006/relationships/diagramLayout" Target="diagrams/layout12.xml"/><Relationship Id="rId69" Type="http://schemas.openxmlformats.org/officeDocument/2006/relationships/diagramLayout" Target="diagrams/layout13.xml"/><Relationship Id="rId113" Type="http://schemas.openxmlformats.org/officeDocument/2006/relationships/fontTable" Target="fontTable.xml"/><Relationship Id="rId80" Type="http://schemas.openxmlformats.org/officeDocument/2006/relationships/diagramQuickStyle" Target="diagrams/quickStyle15.xml"/><Relationship Id="rId85" Type="http://schemas.openxmlformats.org/officeDocument/2006/relationships/diagramQuickStyle" Target="diagrams/quickStyle16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59" Type="http://schemas.openxmlformats.org/officeDocument/2006/relationships/diagramLayout" Target="diagrams/layout11.xml"/><Relationship Id="rId103" Type="http://schemas.openxmlformats.org/officeDocument/2006/relationships/diagramData" Target="diagrams/data20.xml"/><Relationship Id="rId108" Type="http://schemas.openxmlformats.org/officeDocument/2006/relationships/diagramData" Target="diagrams/data21.xml"/><Relationship Id="rId54" Type="http://schemas.openxmlformats.org/officeDocument/2006/relationships/diagramLayout" Target="diagrams/layout10.xml"/><Relationship Id="rId70" Type="http://schemas.openxmlformats.org/officeDocument/2006/relationships/diagramQuickStyle" Target="diagrams/quickStyle13.xml"/><Relationship Id="rId75" Type="http://schemas.openxmlformats.org/officeDocument/2006/relationships/diagramQuickStyle" Target="diagrams/quickStyle14.xml"/><Relationship Id="rId91" Type="http://schemas.openxmlformats.org/officeDocument/2006/relationships/diagramColors" Target="diagrams/colors17.xml"/><Relationship Id="rId96" Type="http://schemas.openxmlformats.org/officeDocument/2006/relationships/diagramColors" Target="diagrams/colors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diagramLayout" Target="diagrams/layout9.xml"/><Relationship Id="rId57" Type="http://schemas.microsoft.com/office/2007/relationships/diagramDrawing" Target="diagrams/drawing10.xml"/><Relationship Id="rId106" Type="http://schemas.openxmlformats.org/officeDocument/2006/relationships/diagramColors" Target="diagrams/colors20.xml"/><Relationship Id="rId114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52" Type="http://schemas.microsoft.com/office/2007/relationships/diagramDrawing" Target="diagrams/drawing9.xml"/><Relationship Id="rId60" Type="http://schemas.openxmlformats.org/officeDocument/2006/relationships/diagramQuickStyle" Target="diagrams/quickStyle11.xml"/><Relationship Id="rId65" Type="http://schemas.openxmlformats.org/officeDocument/2006/relationships/diagramQuickStyle" Target="diagrams/quickStyle12.xml"/><Relationship Id="rId73" Type="http://schemas.openxmlformats.org/officeDocument/2006/relationships/diagramData" Target="diagrams/data14.xml"/><Relationship Id="rId78" Type="http://schemas.openxmlformats.org/officeDocument/2006/relationships/diagramData" Target="diagrams/data15.xml"/><Relationship Id="rId81" Type="http://schemas.openxmlformats.org/officeDocument/2006/relationships/diagramColors" Target="diagrams/colors15.xml"/><Relationship Id="rId86" Type="http://schemas.openxmlformats.org/officeDocument/2006/relationships/diagramColors" Target="diagrams/colors16.xml"/><Relationship Id="rId94" Type="http://schemas.openxmlformats.org/officeDocument/2006/relationships/diagramLayout" Target="diagrams/layout18.xml"/><Relationship Id="rId99" Type="http://schemas.openxmlformats.org/officeDocument/2006/relationships/diagramLayout" Target="diagrams/layout19.xml"/><Relationship Id="rId101" Type="http://schemas.openxmlformats.org/officeDocument/2006/relationships/diagramColors" Target="diagrams/colors19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9" Type="http://schemas.openxmlformats.org/officeDocument/2006/relationships/diagramLayout" Target="diagrams/layout7.xml"/><Relationship Id="rId109" Type="http://schemas.openxmlformats.org/officeDocument/2006/relationships/diagramLayout" Target="diagrams/layout21.xml"/><Relationship Id="rId34" Type="http://schemas.openxmlformats.org/officeDocument/2006/relationships/diagramLayout" Target="diagrams/layout6.xml"/><Relationship Id="rId50" Type="http://schemas.openxmlformats.org/officeDocument/2006/relationships/diagramQuickStyle" Target="diagrams/quickStyle9.xml"/><Relationship Id="rId55" Type="http://schemas.openxmlformats.org/officeDocument/2006/relationships/diagramQuickStyle" Target="diagrams/quickStyle10.xml"/><Relationship Id="rId76" Type="http://schemas.openxmlformats.org/officeDocument/2006/relationships/diagramColors" Target="diagrams/colors14.xml"/><Relationship Id="rId97" Type="http://schemas.microsoft.com/office/2007/relationships/diagramDrawing" Target="diagrams/drawing18.xml"/><Relationship Id="rId104" Type="http://schemas.openxmlformats.org/officeDocument/2006/relationships/diagramLayout" Target="diagrams/layout20.xml"/><Relationship Id="rId7" Type="http://schemas.openxmlformats.org/officeDocument/2006/relationships/endnotes" Target="endnotes.xml"/><Relationship Id="rId71" Type="http://schemas.openxmlformats.org/officeDocument/2006/relationships/diagramColors" Target="diagrams/colors13.xml"/><Relationship Id="rId92" Type="http://schemas.microsoft.com/office/2007/relationships/diagramDrawing" Target="diagrams/drawing17.xml"/><Relationship Id="rId2" Type="http://schemas.openxmlformats.org/officeDocument/2006/relationships/numbering" Target="numbering.xml"/><Relationship Id="rId29" Type="http://schemas.openxmlformats.org/officeDocument/2006/relationships/diagramLayout" Target="diagrams/layout5.xml"/><Relationship Id="rId24" Type="http://schemas.openxmlformats.org/officeDocument/2006/relationships/diagramLayout" Target="diagrams/layout4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66" Type="http://schemas.openxmlformats.org/officeDocument/2006/relationships/diagramColors" Target="diagrams/colors12.xml"/><Relationship Id="rId87" Type="http://schemas.microsoft.com/office/2007/relationships/diagramDrawing" Target="diagrams/drawing16.xml"/><Relationship Id="rId110" Type="http://schemas.openxmlformats.org/officeDocument/2006/relationships/diagramQuickStyle" Target="diagrams/quickStyle21.xml"/><Relationship Id="rId61" Type="http://schemas.openxmlformats.org/officeDocument/2006/relationships/diagramColors" Target="diagrams/colors11.xml"/><Relationship Id="rId82" Type="http://schemas.microsoft.com/office/2007/relationships/diagramDrawing" Target="diagrams/drawing15.xml"/><Relationship Id="rId19" Type="http://schemas.openxmlformats.org/officeDocument/2006/relationships/diagramLayout" Target="diagrams/layout3.xml"/><Relationship Id="rId14" Type="http://schemas.openxmlformats.org/officeDocument/2006/relationships/diagramLayout" Target="diagrams/layout2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56" Type="http://schemas.openxmlformats.org/officeDocument/2006/relationships/diagramColors" Target="diagrams/colors10.xml"/><Relationship Id="rId77" Type="http://schemas.microsoft.com/office/2007/relationships/diagramDrawing" Target="diagrams/drawing14.xml"/><Relationship Id="rId100" Type="http://schemas.openxmlformats.org/officeDocument/2006/relationships/diagramQuickStyle" Target="diagrams/quickStyle19.xml"/><Relationship Id="rId105" Type="http://schemas.openxmlformats.org/officeDocument/2006/relationships/diagramQuickStyle" Target="diagrams/quickStyle20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9.xml"/><Relationship Id="rId72" Type="http://schemas.microsoft.com/office/2007/relationships/diagramDrawing" Target="diagrams/drawing13.xml"/><Relationship Id="rId93" Type="http://schemas.openxmlformats.org/officeDocument/2006/relationships/diagramData" Target="diagrams/data18.xml"/><Relationship Id="rId98" Type="http://schemas.openxmlformats.org/officeDocument/2006/relationships/diagramData" Target="diagrams/data19.xml"/><Relationship Id="rId3" Type="http://schemas.openxmlformats.org/officeDocument/2006/relationships/styles" Target="styles.xml"/><Relationship Id="rId25" Type="http://schemas.openxmlformats.org/officeDocument/2006/relationships/diagramQuickStyle" Target="diagrams/quickStyle4.xml"/><Relationship Id="rId46" Type="http://schemas.openxmlformats.org/officeDocument/2006/relationships/diagramColors" Target="diagrams/colors8.xml"/><Relationship Id="rId67" Type="http://schemas.microsoft.com/office/2007/relationships/diagramDrawing" Target="diagrams/drawing12.xml"/><Relationship Id="rId20" Type="http://schemas.openxmlformats.org/officeDocument/2006/relationships/diagramQuickStyle" Target="diagrams/quickStyle3.xml"/><Relationship Id="rId41" Type="http://schemas.openxmlformats.org/officeDocument/2006/relationships/diagramColors" Target="diagrams/colors7.xml"/><Relationship Id="rId62" Type="http://schemas.microsoft.com/office/2007/relationships/diagramDrawing" Target="diagrams/drawing11.xml"/><Relationship Id="rId83" Type="http://schemas.openxmlformats.org/officeDocument/2006/relationships/diagramData" Target="diagrams/data16.xml"/><Relationship Id="rId88" Type="http://schemas.openxmlformats.org/officeDocument/2006/relationships/diagramData" Target="diagrams/data17.xml"/><Relationship Id="rId111" Type="http://schemas.openxmlformats.org/officeDocument/2006/relationships/diagramColors" Target="diagrams/colors2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050" b="1"/>
            <a:t>Clinical Unmet Need 1: Interval Cancers &amp; Diagnostic Accuracy</a:t>
          </a:r>
          <a:endParaRPr lang="en-IN" sz="105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9CF9EFE5-3901-496F-A336-EC3678B61D7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050" i="1"/>
            <a:t>Diagnostic Challenge:</a:t>
          </a:r>
          <a:r>
            <a:rPr lang="en-IN" sz="1050"/>
            <a:t> Aggressive cancers appearing between screens; high false-positive recall rates cause patient anxiety and financial drain.</a:t>
          </a:r>
        </a:p>
      </dgm:t>
    </dgm:pt>
    <dgm:pt modelId="{8B5BADC6-17F4-4459-B6B4-5DF20EF552AB}" type="parTrans" cxnId="{AE2C9E62-8788-4E18-854D-FA01AE8B07B3}">
      <dgm:prSet/>
      <dgm:spPr/>
      <dgm:t>
        <a:bodyPr/>
        <a:lstStyle/>
        <a:p>
          <a:endParaRPr lang="en-IN"/>
        </a:p>
      </dgm:t>
    </dgm:pt>
    <dgm:pt modelId="{621F1C03-E2CC-4C89-AF40-063C88E99E52}" type="sibTrans" cxnId="{AE2C9E62-8788-4E18-854D-FA01AE8B07B3}">
      <dgm:prSet/>
      <dgm:spPr/>
      <dgm:t>
        <a:bodyPr/>
        <a:lstStyle/>
        <a:p>
          <a:endParaRPr lang="en-IN"/>
        </a:p>
      </dgm:t>
    </dgm:pt>
    <dgm:pt modelId="{8F8A8B44-A7ED-4280-BD9A-F0156838E5A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050" i="1"/>
            <a:t>Applicable Data Pipeline:</a:t>
          </a:r>
          <a:endParaRPr lang="en-IN" sz="1050"/>
        </a:p>
      </dgm:t>
    </dgm:pt>
    <dgm:pt modelId="{EE4E3F70-DD58-41AA-AC47-C4E3DB908B7E}" type="parTrans" cxnId="{9D99687B-4EFB-4321-9EA4-49B2DD7AF875}">
      <dgm:prSet/>
      <dgm:spPr/>
      <dgm:t>
        <a:bodyPr/>
        <a:lstStyle/>
        <a:p>
          <a:endParaRPr lang="en-IN"/>
        </a:p>
      </dgm:t>
    </dgm:pt>
    <dgm:pt modelId="{FB85DB2D-51C4-4EB9-ADC8-1A6D1380AAF6}" type="sibTrans" cxnId="{9D99687B-4EFB-4321-9EA4-49B2DD7AF875}">
      <dgm:prSet/>
      <dgm:spPr/>
      <dgm:t>
        <a:bodyPr/>
        <a:lstStyle/>
        <a:p>
          <a:endParaRPr lang="en-IN"/>
        </a:p>
      </dgm:t>
    </dgm:pt>
    <dgm:pt modelId="{AA97913E-F3F8-462B-AD5C-844357FB3D2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050" b="1"/>
            <a:t>RSNA Screening Challenge &amp; OMI-DB (OPTIMAM):</a:t>
          </a:r>
          <a:r>
            <a:rPr lang="en-IN" sz="1050"/>
            <a:t> Combines data from 19,418 patients utilizing Full-Field Digital Mammography (FFDM) with an expansive longitudinal database of over 6.9 million images from 172,000+ women.</a:t>
          </a:r>
          <a:br>
            <a:rPr lang="en-IN" sz="1050"/>
          </a:br>
          <a:r>
            <a:rPr lang="en-IN" sz="1050" b="1"/>
            <a:t>CBIS-DDSM &amp; INbreast:</a:t>
          </a:r>
          <a:r>
            <a:rPr lang="en-IN" sz="1050"/>
            <a:t>  ~10,480 images utilizing older digitized Screen-Film Mammography (SFM) alongside 410 high-precision images from 115 patients captured via modern FFDM.</a:t>
          </a:r>
        </a:p>
      </dgm:t>
    </dgm:pt>
    <dgm:pt modelId="{E0388968-7EE4-4943-AA76-D2D4D61C70A8}" type="parTrans" cxnId="{06234B53-7047-456B-A1F1-92F4EA354E8A}">
      <dgm:prSet/>
      <dgm:spPr/>
      <dgm:t>
        <a:bodyPr/>
        <a:lstStyle/>
        <a:p>
          <a:endParaRPr lang="en-IN"/>
        </a:p>
      </dgm:t>
    </dgm:pt>
    <dgm:pt modelId="{A1216198-0030-4BDD-B660-1964A4DB9784}" type="sibTrans" cxnId="{06234B53-7047-456B-A1F1-92F4EA354E8A}">
      <dgm:prSet/>
      <dgm:spPr/>
      <dgm:t>
        <a:bodyPr/>
        <a:lstStyle/>
        <a:p>
          <a:endParaRPr lang="en-IN"/>
        </a:p>
      </dgm:t>
    </dgm:pt>
    <dgm:pt modelId="{56E5748B-C58F-4682-B1B9-07F590E1729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050" i="1"/>
            <a:t>AI Solution Proposal:</a:t>
          </a:r>
          <a:r>
            <a:rPr lang="en-IN" sz="1050"/>
            <a:t> </a:t>
          </a:r>
        </a:p>
      </dgm:t>
    </dgm:pt>
    <dgm:pt modelId="{2491EC43-E1E8-4747-833B-F4541FC0E08B}" type="parTrans" cxnId="{FEC08980-F1EF-44E9-8D95-EA5C177B7F55}">
      <dgm:prSet/>
      <dgm:spPr/>
      <dgm:t>
        <a:bodyPr/>
        <a:lstStyle/>
        <a:p>
          <a:endParaRPr lang="en-IN"/>
        </a:p>
      </dgm:t>
    </dgm:pt>
    <dgm:pt modelId="{BC41277F-3347-4456-8A6A-6F72012A89EE}" type="sibTrans" cxnId="{FEC08980-F1EF-44E9-8D95-EA5C177B7F55}">
      <dgm:prSet/>
      <dgm:spPr/>
      <dgm:t>
        <a:bodyPr/>
        <a:lstStyle/>
        <a:p>
          <a:endParaRPr lang="en-IN"/>
        </a:p>
      </dgm:t>
    </dgm:pt>
    <dgm:pt modelId="{3B67452F-477C-4642-B8B6-0C2E5F80548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050" i="1"/>
            <a:t>Clinical Impact:</a:t>
          </a:r>
          <a:r>
            <a:rPr lang="en-IN" sz="1050"/>
            <a:t> </a:t>
          </a:r>
        </a:p>
      </dgm:t>
    </dgm:pt>
    <dgm:pt modelId="{1AEC83B6-1818-436F-9BBB-58799C1B8F1F}" type="parTrans" cxnId="{59D2DC59-9239-43E0-BCD4-FBF915954E6C}">
      <dgm:prSet/>
      <dgm:spPr/>
      <dgm:t>
        <a:bodyPr/>
        <a:lstStyle/>
        <a:p>
          <a:endParaRPr lang="en-IN"/>
        </a:p>
      </dgm:t>
    </dgm:pt>
    <dgm:pt modelId="{800C0419-0512-4794-A771-CC42B3991DA8}" type="sibTrans" cxnId="{59D2DC59-9239-43E0-BCD4-FBF915954E6C}">
      <dgm:prSet/>
      <dgm:spPr/>
      <dgm:t>
        <a:bodyPr/>
        <a:lstStyle/>
        <a:p>
          <a:endParaRPr lang="en-IN"/>
        </a:p>
      </dgm:t>
    </dgm:pt>
    <dgm:pt modelId="{162175C8-7D90-4573-BE4B-0614DCBF333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050"/>
            <a:t> Implement lesion detection (CADe) and classification (CADx) algorithms integrating continuous malignancy probability scores.</a:t>
          </a:r>
        </a:p>
      </dgm:t>
    </dgm:pt>
    <dgm:pt modelId="{DBB0342E-1B2B-4B5F-8AC3-47372ACC7BFF}" type="parTrans" cxnId="{94BB00BC-761C-4BCD-9139-9F55CA25D624}">
      <dgm:prSet/>
      <dgm:spPr/>
      <dgm:t>
        <a:bodyPr/>
        <a:lstStyle/>
        <a:p>
          <a:endParaRPr lang="en-IN"/>
        </a:p>
      </dgm:t>
    </dgm:pt>
    <dgm:pt modelId="{83B452DB-352F-4E39-A1BE-6C6DF40F2279}" type="sibTrans" cxnId="{94BB00BC-761C-4BCD-9139-9F55CA25D624}">
      <dgm:prSet/>
      <dgm:spPr/>
      <dgm:t>
        <a:bodyPr/>
        <a:lstStyle/>
        <a:p>
          <a:endParaRPr lang="en-IN"/>
        </a:p>
      </dgm:t>
    </dgm:pt>
    <dgm:pt modelId="{00C6B062-598E-4B12-96BE-3D60645AA22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050"/>
            <a:t>Detects subtle anomalies, increasing cancer detection by 29% while maintaining high specificity and non-inferior interval cancer rates.</a:t>
          </a:r>
        </a:p>
      </dgm:t>
    </dgm:pt>
    <dgm:pt modelId="{C4E7BFF1-F726-49F1-B175-538CC70AC6E6}" type="parTrans" cxnId="{3A6BCA1F-9F05-4D44-B05A-D48DB0C935DD}">
      <dgm:prSet/>
      <dgm:spPr/>
      <dgm:t>
        <a:bodyPr/>
        <a:lstStyle/>
        <a:p>
          <a:endParaRPr lang="en-IN"/>
        </a:p>
      </dgm:t>
    </dgm:pt>
    <dgm:pt modelId="{6F7A93DD-7D73-4BD2-A1C9-6CDAD99B7DCE}" type="sibTrans" cxnId="{3A6BCA1F-9F05-4D44-B05A-D48DB0C935DD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CECDB35B-F0F5-468E-839F-3BA0AB6B4149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2CE6A85A-F4AA-4910-93DC-362C7C141081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81067B7F-41F1-4445-831F-54C5D27A173F}" type="pres">
      <dgm:prSet presAssocID="{56E5748B-C58F-4682-B1B9-07F590E17298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99C358B4-FE19-44A9-B018-E16A4BA07F7D}" type="pres">
      <dgm:prSet presAssocID="{56E5748B-C58F-4682-B1B9-07F590E17298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CAEE482D-7F35-46D6-8825-6E04F5A19028}" type="pres">
      <dgm:prSet presAssocID="{8F8A8B44-A7ED-4280-BD9A-F0156838E5A7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EEA934BC-F17C-448D-AEF0-A3F6E9C1CB19}" type="pres">
      <dgm:prSet presAssocID="{8F8A8B44-A7ED-4280-BD9A-F0156838E5A7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8A4AB63E-7B02-4327-93C0-5B1E09E1CD9D}" type="pres">
      <dgm:prSet presAssocID="{3B67452F-477C-4642-B8B6-0C2E5F80548D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B120E250-5862-40B9-B869-35E81039E3F2}" type="pres">
      <dgm:prSet presAssocID="{3B67452F-477C-4642-B8B6-0C2E5F80548D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05AC3C11-F8A8-4AF9-931B-9F7964670B3D}" type="presOf" srcId="{162175C8-7D90-4573-BE4B-0614DCBF3337}" destId="{99C358B4-FE19-44A9-B018-E16A4BA07F7D}" srcOrd="0" destOrd="0" presId="urn:microsoft.com/office/officeart/2009/3/layout/IncreasingArrowsProcess"/>
    <dgm:cxn modelId="{3A6BCA1F-9F05-4D44-B05A-D48DB0C935DD}" srcId="{3B67452F-477C-4642-B8B6-0C2E5F80548D}" destId="{00C6B062-598E-4B12-96BE-3D60645AA22B}" srcOrd="0" destOrd="0" parTransId="{C4E7BFF1-F726-49F1-B175-538CC70AC6E6}" sibTransId="{6F7A93DD-7D73-4BD2-A1C9-6CDAD99B7DCE}"/>
    <dgm:cxn modelId="{4A938C29-4FC2-4D8E-A573-6231485BE7B6}" type="presOf" srcId="{AA97913E-F3F8-462B-AD5C-844357FB3D2F}" destId="{EEA934BC-F17C-448D-AEF0-A3F6E9C1CB19}" srcOrd="0" destOrd="0" presId="urn:microsoft.com/office/officeart/2009/3/layout/IncreasingArrowsProcess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06234B53-7047-456B-A1F1-92F4EA354E8A}" srcId="{8F8A8B44-A7ED-4280-BD9A-F0156838E5A7}" destId="{AA97913E-F3F8-462B-AD5C-844357FB3D2F}" srcOrd="0" destOrd="0" parTransId="{E0388968-7EE4-4943-AA76-D2D4D61C70A8}" sibTransId="{A1216198-0030-4BDD-B660-1964A4DB9784}"/>
    <dgm:cxn modelId="{59D2DC59-9239-43E0-BCD4-FBF915954E6C}" srcId="{1470D28C-6393-4F7A-96F2-C7DDD8604972}" destId="{3B67452F-477C-4642-B8B6-0C2E5F80548D}" srcOrd="3" destOrd="0" parTransId="{1AEC83B6-1818-436F-9BBB-58799C1B8F1F}" sibTransId="{800C0419-0512-4794-A771-CC42B3991DA8}"/>
    <dgm:cxn modelId="{AE2C9E62-8788-4E18-854D-FA01AE8B07B3}" srcId="{C1833C01-21E8-4F38-901C-2CEBC9F614C8}" destId="{9CF9EFE5-3901-496F-A336-EC3678B61D7A}" srcOrd="0" destOrd="0" parTransId="{8B5BADC6-17F4-4459-B6B4-5DF20EF552AB}" sibTransId="{621F1C03-E2CC-4C89-AF40-063C88E99E52}"/>
    <dgm:cxn modelId="{D76ADE66-195E-4050-BE91-C5869B72BD0F}" type="presOf" srcId="{9CF9EFE5-3901-496F-A336-EC3678B61D7A}" destId="{2CE6A85A-F4AA-4910-93DC-362C7C141081}" srcOrd="0" destOrd="0" presId="urn:microsoft.com/office/officeart/2009/3/layout/IncreasingArrowsProcess"/>
    <dgm:cxn modelId="{EF150379-3A98-4A96-AD16-69C00B0CE342}" type="presOf" srcId="{C1833C01-21E8-4F38-901C-2CEBC9F614C8}" destId="{CECDB35B-F0F5-468E-839F-3BA0AB6B4149}" srcOrd="0" destOrd="0" presId="urn:microsoft.com/office/officeart/2009/3/layout/IncreasingArrowsProcess"/>
    <dgm:cxn modelId="{9D99687B-4EFB-4321-9EA4-49B2DD7AF875}" srcId="{1470D28C-6393-4F7A-96F2-C7DDD8604972}" destId="{8F8A8B44-A7ED-4280-BD9A-F0156838E5A7}" srcOrd="2" destOrd="0" parTransId="{EE4E3F70-DD58-41AA-AC47-C4E3DB908B7E}" sibTransId="{FB85DB2D-51C4-4EB9-ADC8-1A6D1380AAF6}"/>
    <dgm:cxn modelId="{FEC08980-F1EF-44E9-8D95-EA5C177B7F55}" srcId="{1470D28C-6393-4F7A-96F2-C7DDD8604972}" destId="{56E5748B-C58F-4682-B1B9-07F590E17298}" srcOrd="1" destOrd="0" parTransId="{2491EC43-E1E8-4747-833B-F4541FC0E08B}" sibTransId="{BC41277F-3347-4456-8A6A-6F72012A89EE}"/>
    <dgm:cxn modelId="{C92D3994-B7A7-4F43-A1E7-DD400ECDB540}" type="presOf" srcId="{3B67452F-477C-4642-B8B6-0C2E5F80548D}" destId="{8A4AB63E-7B02-4327-93C0-5B1E09E1CD9D}" srcOrd="0" destOrd="0" presId="urn:microsoft.com/office/officeart/2009/3/layout/IncreasingArrowsProcess"/>
    <dgm:cxn modelId="{51235A9E-BDBA-4571-9A2A-3D2372A83D56}" type="presOf" srcId="{8F8A8B44-A7ED-4280-BD9A-F0156838E5A7}" destId="{CAEE482D-7F35-46D6-8825-6E04F5A19028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94BB00BC-761C-4BCD-9139-9F55CA25D624}" srcId="{56E5748B-C58F-4682-B1B9-07F590E17298}" destId="{162175C8-7D90-4573-BE4B-0614DCBF3337}" srcOrd="0" destOrd="0" parTransId="{DBB0342E-1B2B-4B5F-8AC3-47372ACC7BFF}" sibTransId="{83B452DB-352F-4E39-A1BE-6C6DF40F2279}"/>
    <dgm:cxn modelId="{049C70C4-285C-4BF3-A54D-93370F8A6C55}" type="presOf" srcId="{56E5748B-C58F-4682-B1B9-07F590E17298}" destId="{81067B7F-41F1-4445-831F-54C5D27A173F}" srcOrd="0" destOrd="0" presId="urn:microsoft.com/office/officeart/2009/3/layout/IncreasingArrowsProcess"/>
    <dgm:cxn modelId="{F9666BD5-2B28-4B4C-9B28-E4DB4A57EB00}" type="presOf" srcId="{00C6B062-598E-4B12-96BE-3D60645AA22B}" destId="{B120E250-5862-40B9-B869-35E81039E3F2}" srcOrd="0" destOrd="0" presId="urn:microsoft.com/office/officeart/2009/3/layout/IncreasingArrowsProcess"/>
    <dgm:cxn modelId="{2FE18A05-B9A5-4F6E-9F81-22382E54192B}" type="presParOf" srcId="{6F294EC7-72DB-4045-85AC-9617A6F589ED}" destId="{CECDB35B-F0F5-468E-839F-3BA0AB6B4149}" srcOrd="0" destOrd="0" presId="urn:microsoft.com/office/officeart/2009/3/layout/IncreasingArrowsProcess"/>
    <dgm:cxn modelId="{C2A3A590-E8F3-40DB-B0D5-95538CF85BB6}" type="presParOf" srcId="{6F294EC7-72DB-4045-85AC-9617A6F589ED}" destId="{2CE6A85A-F4AA-4910-93DC-362C7C141081}" srcOrd="1" destOrd="0" presId="urn:microsoft.com/office/officeart/2009/3/layout/IncreasingArrowsProcess"/>
    <dgm:cxn modelId="{524243E5-F1C1-4190-A9DA-DEAD74B4F153}" type="presParOf" srcId="{6F294EC7-72DB-4045-85AC-9617A6F589ED}" destId="{81067B7F-41F1-4445-831F-54C5D27A173F}" srcOrd="2" destOrd="0" presId="urn:microsoft.com/office/officeart/2009/3/layout/IncreasingArrowsProcess"/>
    <dgm:cxn modelId="{4A6C2C9A-BAE5-4797-B530-AA8B5643BFB9}" type="presParOf" srcId="{6F294EC7-72DB-4045-85AC-9617A6F589ED}" destId="{99C358B4-FE19-44A9-B018-E16A4BA07F7D}" srcOrd="3" destOrd="0" presId="urn:microsoft.com/office/officeart/2009/3/layout/IncreasingArrowsProcess"/>
    <dgm:cxn modelId="{66E72851-2307-479B-997F-C76FD406AD95}" type="presParOf" srcId="{6F294EC7-72DB-4045-85AC-9617A6F589ED}" destId="{CAEE482D-7F35-46D6-8825-6E04F5A19028}" srcOrd="4" destOrd="0" presId="urn:microsoft.com/office/officeart/2009/3/layout/IncreasingArrowsProcess"/>
    <dgm:cxn modelId="{E8715448-986D-47F8-89C5-CDBC80C1E2D1}" type="presParOf" srcId="{6F294EC7-72DB-4045-85AC-9617A6F589ED}" destId="{EEA934BC-F17C-448D-AEF0-A3F6E9C1CB19}" srcOrd="5" destOrd="0" presId="urn:microsoft.com/office/officeart/2009/3/layout/IncreasingArrowsProcess"/>
    <dgm:cxn modelId="{B359B6A5-7D8D-43E5-B514-6BC0C84BB06C}" type="presParOf" srcId="{6F294EC7-72DB-4045-85AC-9617A6F589ED}" destId="{8A4AB63E-7B02-4327-93C0-5B1E09E1CD9D}" srcOrd="6" destOrd="0" presId="urn:microsoft.com/office/officeart/2009/3/layout/IncreasingArrowsProcess"/>
    <dgm:cxn modelId="{CFDFF2D0-DF61-4F8B-ACFB-ECD6A180F15B}" type="presParOf" srcId="{6F294EC7-72DB-4045-85AC-9617A6F589ED}" destId="{B120E250-5862-40B9-B869-35E81039E3F2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100" b="1"/>
            <a:t>Clinical Unmet Need 1 : Molecular Triage &amp; Virtual Omics Process Flow</a:t>
          </a:r>
          <a:endParaRPr lang="en-IN" sz="11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ECDB576E-E804-4993-96BC-2F20CF662CE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Exorbitant cost, tissue sample depletion, and slow turnaround times associated with next-generation genomic sequencing (NGS) and traditional molecular assays.</a:t>
          </a:r>
        </a:p>
      </dgm:t>
    </dgm:pt>
    <dgm:pt modelId="{E05E068E-E090-4099-BFC4-938D8074606A}" type="parTrans" cxnId="{1380B08C-604E-4576-BFA0-49F7800A4912}">
      <dgm:prSet/>
      <dgm:spPr/>
      <dgm:t>
        <a:bodyPr/>
        <a:lstStyle/>
        <a:p>
          <a:endParaRPr lang="en-IN"/>
        </a:p>
      </dgm:t>
    </dgm:pt>
    <dgm:pt modelId="{4EB76F5B-81D9-495A-AD72-DD2719D231A4}" type="sibTrans" cxnId="{1380B08C-604E-4576-BFA0-49F7800A4912}">
      <dgm:prSet/>
      <dgm:spPr/>
      <dgm:t>
        <a:bodyPr/>
        <a:lstStyle/>
        <a:p>
          <a:endParaRPr lang="en-IN"/>
        </a:p>
      </dgm:t>
    </dgm:pt>
    <dgm:pt modelId="{CD52A0EA-937B-4616-AD84-8CD1CA0CD8E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Key Datasets &amp; Modality Scale</a:t>
          </a:r>
          <a:endParaRPr lang="en-IN" sz="1100"/>
        </a:p>
      </dgm:t>
    </dgm:pt>
    <dgm:pt modelId="{CDE9ADC3-3BA6-4D88-AE61-61DAC82E08D3}" type="parTrans" cxnId="{F2234C56-4555-448E-8994-82125FCA500A}">
      <dgm:prSet/>
      <dgm:spPr/>
      <dgm:t>
        <a:bodyPr/>
        <a:lstStyle/>
        <a:p>
          <a:endParaRPr lang="en-IN"/>
        </a:p>
      </dgm:t>
    </dgm:pt>
    <dgm:pt modelId="{0DC25D02-D4B6-4699-A885-BA83E69DBACF}" type="sibTrans" cxnId="{F2234C56-4555-448E-8994-82125FCA500A}">
      <dgm:prSet/>
      <dgm:spPr/>
      <dgm:t>
        <a:bodyPr/>
        <a:lstStyle/>
        <a:p>
          <a:endParaRPr lang="en-IN"/>
        </a:p>
      </dgm:t>
    </dgm:pt>
    <dgm:pt modelId="{2CB80F01-5680-4604-A04B-8D715AEC050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TCGA &amp; HISTAI:</a:t>
          </a:r>
          <a:r>
            <a:rPr lang="en-IN" sz="1100"/>
            <a:t> Leverages massive-scale H&amp;E WSIs intimately paired with multi-omics, digitized pathology reports, and clinical metadata. The volume is unprecedented, encompassing over 30,000 pan-cancer WSIs with survival data and an additional 112,000 broad-classification WSIs (including 20,000 IHC slides) across 46,000 unique clinical cases.</a:t>
          </a:r>
        </a:p>
      </dgm:t>
    </dgm:pt>
    <dgm:pt modelId="{E946D5B6-41CB-45F9-880C-B00A0E147F2B}" type="parTrans" cxnId="{283D7A48-5216-4C6A-8432-FC16FAA61355}">
      <dgm:prSet/>
      <dgm:spPr/>
      <dgm:t>
        <a:bodyPr/>
        <a:lstStyle/>
        <a:p>
          <a:endParaRPr lang="en-IN"/>
        </a:p>
      </dgm:t>
    </dgm:pt>
    <dgm:pt modelId="{BFDF27CF-73A6-48C4-A191-76D1BA555134}" type="sibTrans" cxnId="{283D7A48-5216-4C6A-8432-FC16FAA61355}">
      <dgm:prSet/>
      <dgm:spPr/>
      <dgm:t>
        <a:bodyPr/>
        <a:lstStyle/>
        <a:p>
          <a:endParaRPr lang="en-IN"/>
        </a:p>
      </dgm:t>
    </dgm:pt>
    <dgm:pt modelId="{0BD6EE51-325E-4607-8EEA-118409D31B30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Proposed AI Solution</a:t>
          </a:r>
          <a:endParaRPr lang="en-IN" sz="1100"/>
        </a:p>
      </dgm:t>
    </dgm:pt>
    <dgm:pt modelId="{88D395C2-1EB9-4905-AF64-C7E5842683BF}" type="parTrans" cxnId="{A0659B09-C5C1-48FC-98CA-5DA071D781EF}">
      <dgm:prSet/>
      <dgm:spPr/>
      <dgm:t>
        <a:bodyPr/>
        <a:lstStyle/>
        <a:p>
          <a:endParaRPr lang="en-IN"/>
        </a:p>
      </dgm:t>
    </dgm:pt>
    <dgm:pt modelId="{CD093967-36F3-4AAB-A865-82AAC7DB02BE}" type="sibTrans" cxnId="{A0659B09-C5C1-48FC-98CA-5DA071D781EF}">
      <dgm:prSet/>
      <dgm:spPr/>
      <dgm:t>
        <a:bodyPr/>
        <a:lstStyle/>
        <a:p>
          <a:endParaRPr lang="en-IN"/>
        </a:p>
      </dgm:t>
    </dgm:pt>
    <dgm:pt modelId="{DBCAA341-320B-4A72-9A48-EB06936053E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Train Multimodal Foundation Models (e.g., UNI, CONCH) using Self-Supervised Learning on massive datasets to directly infer mutational status (e.g., KRAS, IDH, MSI) from tissue morphology.</a:t>
          </a:r>
        </a:p>
      </dgm:t>
    </dgm:pt>
    <dgm:pt modelId="{7B077434-E882-4BBF-9823-209C7E2EFF25}" type="parTrans" cxnId="{359F3C0E-5EE1-434C-8569-5B4FCF036256}">
      <dgm:prSet/>
      <dgm:spPr/>
      <dgm:t>
        <a:bodyPr/>
        <a:lstStyle/>
        <a:p>
          <a:endParaRPr lang="en-IN"/>
        </a:p>
      </dgm:t>
    </dgm:pt>
    <dgm:pt modelId="{6FCFB058-0436-48F1-B69A-E9258EE096FE}" type="sibTrans" cxnId="{359F3C0E-5EE1-434C-8569-5B4FCF036256}">
      <dgm:prSet/>
      <dgm:spPr/>
      <dgm:t>
        <a:bodyPr/>
        <a:lstStyle/>
        <a:p>
          <a:endParaRPr lang="en-IN"/>
        </a:p>
      </dgm:t>
    </dgm:pt>
    <dgm:pt modelId="{722ED019-4251-479C-840E-36C8429BB5A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Clinical Impact</a:t>
          </a:r>
          <a:endParaRPr lang="en-IN" sz="1100"/>
        </a:p>
      </dgm:t>
    </dgm:pt>
    <dgm:pt modelId="{DBE57100-EB3B-47A0-B9AA-EE2E62914118}" type="parTrans" cxnId="{AED6F068-EFDA-4FE7-A7AB-6267D2E76DF1}">
      <dgm:prSet/>
      <dgm:spPr/>
      <dgm:t>
        <a:bodyPr/>
        <a:lstStyle/>
        <a:p>
          <a:endParaRPr lang="en-IN"/>
        </a:p>
      </dgm:t>
    </dgm:pt>
    <dgm:pt modelId="{185D9D37-FEC8-4F3D-8B49-5D7FB30C7E0E}" type="sibTrans" cxnId="{AED6F068-EFDA-4FE7-A7AB-6267D2E76DF1}">
      <dgm:prSet/>
      <dgm:spPr/>
      <dgm:t>
        <a:bodyPr/>
        <a:lstStyle/>
        <a:p>
          <a:endParaRPr lang="en-IN"/>
        </a:p>
      </dgm:t>
    </dgm:pt>
    <dgm:pt modelId="{E13656FE-D8C1-49AF-AC3C-4C87254BF05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Rapid, highly cost-effective "virtual omics" screening to triage patients for targeted treatments or prioritize cases for confirmatory physical genomic testing.</a:t>
          </a:r>
        </a:p>
      </dgm:t>
    </dgm:pt>
    <dgm:pt modelId="{4CB22D86-8416-49E4-A53C-2F417FE04A8D}" type="parTrans" cxnId="{E65AE5BF-FE4C-4595-86C9-49E1A12B1359}">
      <dgm:prSet/>
      <dgm:spPr/>
      <dgm:t>
        <a:bodyPr/>
        <a:lstStyle/>
        <a:p>
          <a:endParaRPr lang="en-IN"/>
        </a:p>
      </dgm:t>
    </dgm:pt>
    <dgm:pt modelId="{D3A9D036-AF07-4269-8A16-AFC908A596A0}" type="sibTrans" cxnId="{E65AE5BF-FE4C-4595-86C9-49E1A12B1359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7F73556E-288A-484C-83FD-6EBF0D2120F4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2DB89F8D-086B-4F29-BBFA-9FFED7DF80D5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F67BFCA7-5AB9-4EA4-8FFF-65E956E7F657}" type="pres">
      <dgm:prSet presAssocID="{0BD6EE51-325E-4607-8EEA-118409D31B30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623FB5CA-3A92-4441-B7AF-760616749334}" type="pres">
      <dgm:prSet presAssocID="{0BD6EE51-325E-4607-8EEA-118409D31B30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C388C6B9-1A82-443A-BED8-8175764D6525}" type="pres">
      <dgm:prSet presAssocID="{CD52A0EA-937B-4616-AD84-8CD1CA0CD8EE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07B1BE43-3C3E-49BD-9005-9005410647D8}" type="pres">
      <dgm:prSet presAssocID="{CD52A0EA-937B-4616-AD84-8CD1CA0CD8EE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7477F9EC-AC1B-4A52-AF72-1DDDA966F61A}" type="pres">
      <dgm:prSet presAssocID="{722ED019-4251-479C-840E-36C8429BB5AC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43A71130-4967-4526-9C96-8D6C75C06392}" type="pres">
      <dgm:prSet presAssocID="{722ED019-4251-479C-840E-36C8429BB5AC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A0659B09-C5C1-48FC-98CA-5DA071D781EF}" srcId="{1470D28C-6393-4F7A-96F2-C7DDD8604972}" destId="{0BD6EE51-325E-4607-8EEA-118409D31B30}" srcOrd="1" destOrd="0" parTransId="{88D395C2-1EB9-4905-AF64-C7E5842683BF}" sibTransId="{CD093967-36F3-4AAB-A865-82AAC7DB02BE}"/>
    <dgm:cxn modelId="{B498E00B-E286-4799-B2DA-18E3CFD7C54B}" type="presOf" srcId="{2CB80F01-5680-4604-A04B-8D715AEC050E}" destId="{07B1BE43-3C3E-49BD-9005-9005410647D8}" srcOrd="0" destOrd="0" presId="urn:microsoft.com/office/officeart/2009/3/layout/IncreasingArrowsProcess"/>
    <dgm:cxn modelId="{359F3C0E-5EE1-434C-8569-5B4FCF036256}" srcId="{0BD6EE51-325E-4607-8EEA-118409D31B30}" destId="{DBCAA341-320B-4A72-9A48-EB06936053E5}" srcOrd="0" destOrd="0" parTransId="{7B077434-E882-4BBF-9823-209C7E2EFF25}" sibTransId="{6FCFB058-0436-48F1-B69A-E9258EE096FE}"/>
    <dgm:cxn modelId="{90D74015-1CEF-4B09-9085-B76B781FEF40}" type="presOf" srcId="{0BD6EE51-325E-4607-8EEA-118409D31B30}" destId="{F67BFCA7-5AB9-4EA4-8FFF-65E956E7F657}" srcOrd="0" destOrd="0" presId="urn:microsoft.com/office/officeart/2009/3/layout/IncreasingArrowsProcess"/>
    <dgm:cxn modelId="{D650F326-6203-43C2-A80D-7453CE9069CF}" type="presOf" srcId="{CD52A0EA-937B-4616-AD84-8CD1CA0CD8EE}" destId="{C388C6B9-1A82-443A-BED8-8175764D6525}" srcOrd="0" destOrd="0" presId="urn:microsoft.com/office/officeart/2009/3/layout/IncreasingArrowsProcess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00FB7A3F-CE99-4642-942A-ECCC472158FB}" type="presOf" srcId="{E13656FE-D8C1-49AF-AC3C-4C87254BF05F}" destId="{43A71130-4967-4526-9C96-8D6C75C06392}" srcOrd="0" destOrd="0" presId="urn:microsoft.com/office/officeart/2009/3/layout/IncreasingArrowsProcess"/>
    <dgm:cxn modelId="{283D7A48-5216-4C6A-8432-FC16FAA61355}" srcId="{CD52A0EA-937B-4616-AD84-8CD1CA0CD8EE}" destId="{2CB80F01-5680-4604-A04B-8D715AEC050E}" srcOrd="0" destOrd="0" parTransId="{E946D5B6-41CB-45F9-880C-B00A0E147F2B}" sibTransId="{BFDF27CF-73A6-48C4-A191-76D1BA555134}"/>
    <dgm:cxn modelId="{F2234C56-4555-448E-8994-82125FCA500A}" srcId="{1470D28C-6393-4F7A-96F2-C7DDD8604972}" destId="{CD52A0EA-937B-4616-AD84-8CD1CA0CD8EE}" srcOrd="2" destOrd="0" parTransId="{CDE9ADC3-3BA6-4D88-AE61-61DAC82E08D3}" sibTransId="{0DC25D02-D4B6-4699-A885-BA83E69DBACF}"/>
    <dgm:cxn modelId="{AED6F068-EFDA-4FE7-A7AB-6267D2E76DF1}" srcId="{1470D28C-6393-4F7A-96F2-C7DDD8604972}" destId="{722ED019-4251-479C-840E-36C8429BB5AC}" srcOrd="3" destOrd="0" parTransId="{DBE57100-EB3B-47A0-B9AA-EE2E62914118}" sibTransId="{185D9D37-FEC8-4F3D-8B49-5D7FB30C7E0E}"/>
    <dgm:cxn modelId="{88142075-8600-4FC4-8884-A31423AA5A46}" type="presOf" srcId="{ECDB576E-E804-4993-96BC-2F20CF662CE4}" destId="{2DB89F8D-086B-4F29-BBFA-9FFED7DF80D5}" srcOrd="0" destOrd="0" presId="urn:microsoft.com/office/officeart/2009/3/layout/IncreasingArrowsProcess"/>
    <dgm:cxn modelId="{43C6127C-0E9D-4ECC-A9F6-FEA3B9137C09}" type="presOf" srcId="{722ED019-4251-479C-840E-36C8429BB5AC}" destId="{7477F9EC-AC1B-4A52-AF72-1DDDA966F61A}" srcOrd="0" destOrd="0" presId="urn:microsoft.com/office/officeart/2009/3/layout/IncreasingArrowsProcess"/>
    <dgm:cxn modelId="{1380B08C-604E-4576-BFA0-49F7800A4912}" srcId="{C1833C01-21E8-4F38-901C-2CEBC9F614C8}" destId="{ECDB576E-E804-4993-96BC-2F20CF662CE4}" srcOrd="0" destOrd="0" parTransId="{E05E068E-E090-4099-BFC4-938D8074606A}" sibTransId="{4EB76F5B-81D9-495A-AD72-DD2719D231A4}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E65AE5BF-FE4C-4595-86C9-49E1A12B1359}" srcId="{722ED019-4251-479C-840E-36C8429BB5AC}" destId="{E13656FE-D8C1-49AF-AC3C-4C87254BF05F}" srcOrd="0" destOrd="0" parTransId="{4CB22D86-8416-49E4-A53C-2F417FE04A8D}" sibTransId="{D3A9D036-AF07-4269-8A16-AFC908A596A0}"/>
    <dgm:cxn modelId="{2D02B8DE-6E50-4A62-A494-63DDBBEA880B}" type="presOf" srcId="{C1833C01-21E8-4F38-901C-2CEBC9F614C8}" destId="{7F73556E-288A-484C-83FD-6EBF0D2120F4}" srcOrd="0" destOrd="0" presId="urn:microsoft.com/office/officeart/2009/3/layout/IncreasingArrowsProcess"/>
    <dgm:cxn modelId="{CE51A7E9-0967-47DF-B00B-1BB384661739}" type="presOf" srcId="{DBCAA341-320B-4A72-9A48-EB06936053E5}" destId="{623FB5CA-3A92-4441-B7AF-760616749334}" srcOrd="0" destOrd="0" presId="urn:microsoft.com/office/officeart/2009/3/layout/IncreasingArrowsProcess"/>
    <dgm:cxn modelId="{3401A1F3-A8E8-4105-B4D8-008A0E3CF9F4}" type="presParOf" srcId="{6F294EC7-72DB-4045-85AC-9617A6F589ED}" destId="{7F73556E-288A-484C-83FD-6EBF0D2120F4}" srcOrd="0" destOrd="0" presId="urn:microsoft.com/office/officeart/2009/3/layout/IncreasingArrowsProcess"/>
    <dgm:cxn modelId="{DB0C46DE-B4AF-42AB-9077-F3B1041D059E}" type="presParOf" srcId="{6F294EC7-72DB-4045-85AC-9617A6F589ED}" destId="{2DB89F8D-086B-4F29-BBFA-9FFED7DF80D5}" srcOrd="1" destOrd="0" presId="urn:microsoft.com/office/officeart/2009/3/layout/IncreasingArrowsProcess"/>
    <dgm:cxn modelId="{10B514C8-4709-4A65-8D6D-3887C0FD0702}" type="presParOf" srcId="{6F294EC7-72DB-4045-85AC-9617A6F589ED}" destId="{F67BFCA7-5AB9-4EA4-8FFF-65E956E7F657}" srcOrd="2" destOrd="0" presId="urn:microsoft.com/office/officeart/2009/3/layout/IncreasingArrowsProcess"/>
    <dgm:cxn modelId="{3093DD8F-0BE3-4AB7-8FC3-EEAAF5BC1638}" type="presParOf" srcId="{6F294EC7-72DB-4045-85AC-9617A6F589ED}" destId="{623FB5CA-3A92-4441-B7AF-760616749334}" srcOrd="3" destOrd="0" presId="urn:microsoft.com/office/officeart/2009/3/layout/IncreasingArrowsProcess"/>
    <dgm:cxn modelId="{8DACC706-E42E-487B-9E85-8DBAB57C145E}" type="presParOf" srcId="{6F294EC7-72DB-4045-85AC-9617A6F589ED}" destId="{C388C6B9-1A82-443A-BED8-8175764D6525}" srcOrd="4" destOrd="0" presId="urn:microsoft.com/office/officeart/2009/3/layout/IncreasingArrowsProcess"/>
    <dgm:cxn modelId="{892880B1-3D26-46B4-AFDE-79C0C775A34D}" type="presParOf" srcId="{6F294EC7-72DB-4045-85AC-9617A6F589ED}" destId="{07B1BE43-3C3E-49BD-9005-9005410647D8}" srcOrd="5" destOrd="0" presId="urn:microsoft.com/office/officeart/2009/3/layout/IncreasingArrowsProcess"/>
    <dgm:cxn modelId="{B147EDA1-B38B-45D1-9E4A-BB1346ABAAD1}" type="presParOf" srcId="{6F294EC7-72DB-4045-85AC-9617A6F589ED}" destId="{7477F9EC-AC1B-4A52-AF72-1DDDA966F61A}" srcOrd="6" destOrd="0" presId="urn:microsoft.com/office/officeart/2009/3/layout/IncreasingArrowsProcess"/>
    <dgm:cxn modelId="{5542D9AF-8DAF-482D-A22A-F0F138CFC699}" type="presParOf" srcId="{6F294EC7-72DB-4045-85AC-9617A6F589ED}" destId="{43A71130-4967-4526-9C96-8D6C75C06392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2: Immunotherapy Prediction &amp; Spatial Biology Process Flow</a:t>
          </a:r>
          <a:endParaRPr lang="en-IN" sz="12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2375AE7E-FE84-4731-AEB0-4FBFC823C52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Lack of scalable, reproducible methods to quantify spatial biology, including Tumor-Infiltrating Lymphocytes (TILs) density and Tertiary Lymphoid Structures (TLS), across gigapixel images.</a:t>
          </a:r>
        </a:p>
      </dgm:t>
    </dgm:pt>
    <dgm:pt modelId="{89032CFE-D3CF-44B5-9E1D-CEFC2FBD892D}" type="parTrans" cxnId="{195169A6-050A-4DF5-9D70-A3F79C3BFFFA}">
      <dgm:prSet/>
      <dgm:spPr/>
      <dgm:t>
        <a:bodyPr/>
        <a:lstStyle/>
        <a:p>
          <a:endParaRPr lang="en-IN"/>
        </a:p>
      </dgm:t>
    </dgm:pt>
    <dgm:pt modelId="{5C2BB3A4-8C67-4D95-8632-D7A63C18EDEB}" type="sibTrans" cxnId="{195169A6-050A-4DF5-9D70-A3F79C3BFFFA}">
      <dgm:prSet/>
      <dgm:spPr/>
      <dgm:t>
        <a:bodyPr/>
        <a:lstStyle/>
        <a:p>
          <a:endParaRPr lang="en-IN"/>
        </a:p>
      </dgm:t>
    </dgm:pt>
    <dgm:pt modelId="{77F01B3E-A624-4C14-B1ED-734D7E0DDDA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Key Datasets &amp; Modality Scale</a:t>
          </a:r>
          <a:endParaRPr lang="en-IN" sz="1200"/>
        </a:p>
      </dgm:t>
    </dgm:pt>
    <dgm:pt modelId="{092F3589-0FB6-46D3-AD48-218C11133D29}" type="parTrans" cxnId="{1855B62D-35BD-42C9-8E3B-570AA0A64A98}">
      <dgm:prSet/>
      <dgm:spPr/>
      <dgm:t>
        <a:bodyPr/>
        <a:lstStyle/>
        <a:p>
          <a:endParaRPr lang="en-IN"/>
        </a:p>
      </dgm:t>
    </dgm:pt>
    <dgm:pt modelId="{CCAD8206-0E5A-4E70-94F0-7B76199C7BA5}" type="sibTrans" cxnId="{1855B62D-35BD-42C9-8E3B-570AA0A64A98}">
      <dgm:prSet/>
      <dgm:spPr/>
      <dgm:t>
        <a:bodyPr/>
        <a:lstStyle/>
        <a:p>
          <a:endParaRPr lang="en-IN"/>
        </a:p>
      </dgm:t>
    </dgm:pt>
    <dgm:pt modelId="{FFFEF46B-54DB-471A-82DB-ADD814770090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IGNITE &amp; Kather 100K:</a:t>
          </a:r>
          <a:r>
            <a:rPr lang="en-IN" sz="1200"/>
            <a:t> Built on semantic tissue segmentation and patch-level optical imaging. The scale encompasses 100,000 rigorously classified colorectal images across nine tissue categories, combined with 887 fully annotated lung cancer ROIs mapping the tumor microenvironment.</a:t>
          </a:r>
        </a:p>
      </dgm:t>
    </dgm:pt>
    <dgm:pt modelId="{2BB59399-FB19-4A1B-9675-D6B44F2767A8}" type="parTrans" cxnId="{DE1E24BF-D68D-4945-AA58-3E20A3DCD87A}">
      <dgm:prSet/>
      <dgm:spPr/>
      <dgm:t>
        <a:bodyPr/>
        <a:lstStyle/>
        <a:p>
          <a:endParaRPr lang="en-IN"/>
        </a:p>
      </dgm:t>
    </dgm:pt>
    <dgm:pt modelId="{6A29C858-296C-4988-B333-B9CF15045F33}" type="sibTrans" cxnId="{DE1E24BF-D68D-4945-AA58-3E20A3DCD87A}">
      <dgm:prSet/>
      <dgm:spPr/>
      <dgm:t>
        <a:bodyPr/>
        <a:lstStyle/>
        <a:p>
          <a:endParaRPr lang="en-IN"/>
        </a:p>
      </dgm:t>
    </dgm:pt>
    <dgm:pt modelId="{9EFC385E-6F7B-410D-9687-CB15D59F475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Proposed AI Solution</a:t>
          </a:r>
          <a:endParaRPr lang="en-IN" sz="1200"/>
        </a:p>
      </dgm:t>
    </dgm:pt>
    <dgm:pt modelId="{9A02E049-BCDB-4BD2-9D9A-44E302D672FF}" type="parTrans" cxnId="{4A57FD8D-5982-468B-B08D-1DEEE6672EC9}">
      <dgm:prSet/>
      <dgm:spPr/>
      <dgm:t>
        <a:bodyPr/>
        <a:lstStyle/>
        <a:p>
          <a:endParaRPr lang="en-IN"/>
        </a:p>
      </dgm:t>
    </dgm:pt>
    <dgm:pt modelId="{F61621C5-F89B-4BC9-9E71-DDD2756781FF}" type="sibTrans" cxnId="{4A57FD8D-5982-468B-B08D-1DEEE6672EC9}">
      <dgm:prSet/>
      <dgm:spPr/>
      <dgm:t>
        <a:bodyPr/>
        <a:lstStyle/>
        <a:p>
          <a:endParaRPr lang="en-IN"/>
        </a:p>
      </dgm:t>
    </dgm:pt>
    <dgm:pt modelId="{3AE0846B-2E0C-4E12-B242-B5075E7FB11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Utilize Attention-based Multiple Instance Learning (MIL) and spatial Graph Neural Networks (GNNs) deployed across whole-slide images to map cell-to-cell distances, immune infiltration densities, and structural proximity.</a:t>
          </a:r>
        </a:p>
      </dgm:t>
    </dgm:pt>
    <dgm:pt modelId="{01550796-733A-4721-AB41-0971C2780F30}" type="parTrans" cxnId="{94624D83-8B9F-4560-BD46-62008E7417C2}">
      <dgm:prSet/>
      <dgm:spPr/>
      <dgm:t>
        <a:bodyPr/>
        <a:lstStyle/>
        <a:p>
          <a:endParaRPr lang="en-IN"/>
        </a:p>
      </dgm:t>
    </dgm:pt>
    <dgm:pt modelId="{2C95ABF1-F91D-4B68-B787-A446D230D0F7}" type="sibTrans" cxnId="{94624D83-8B9F-4560-BD46-62008E7417C2}">
      <dgm:prSet/>
      <dgm:spPr/>
      <dgm:t>
        <a:bodyPr/>
        <a:lstStyle/>
        <a:p>
          <a:endParaRPr lang="en-IN"/>
        </a:p>
      </dgm:t>
    </dgm:pt>
    <dgm:pt modelId="{1CF57F12-BB76-4411-9155-2DF75AFE8DC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</a:t>
          </a:r>
          <a:endParaRPr lang="en-IN" sz="1200"/>
        </a:p>
      </dgm:t>
    </dgm:pt>
    <dgm:pt modelId="{83C7295A-2A87-4E48-B7E0-D7D15A55C505}" type="parTrans" cxnId="{B02A92BB-22F9-46EF-9F7C-D37117AB0F86}">
      <dgm:prSet/>
      <dgm:spPr/>
      <dgm:t>
        <a:bodyPr/>
        <a:lstStyle/>
        <a:p>
          <a:endParaRPr lang="en-IN"/>
        </a:p>
      </dgm:t>
    </dgm:pt>
    <dgm:pt modelId="{A58E86B7-7E38-4DCC-9474-C39974C3C624}" type="sibTrans" cxnId="{B02A92BB-22F9-46EF-9F7C-D37117AB0F86}">
      <dgm:prSet/>
      <dgm:spPr/>
      <dgm:t>
        <a:bodyPr/>
        <a:lstStyle/>
        <a:p>
          <a:endParaRPr lang="en-IN"/>
        </a:p>
      </dgm:t>
    </dgm:pt>
    <dgm:pt modelId="{EC5D7E11-8288-42A3-BE02-FB62A99E370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Superior, non-invasive prediction of patient response to immune checkpoint inhibitors (ICIs) and the algorithmic discovery of novel morphological-immune phenotypes.</a:t>
          </a:r>
        </a:p>
      </dgm:t>
    </dgm:pt>
    <dgm:pt modelId="{5E424B46-D9D8-4203-84E2-DC5CC7CDC593}" type="parTrans" cxnId="{5961D4B0-80AB-46D0-A3FC-EC70893CB0B4}">
      <dgm:prSet/>
      <dgm:spPr/>
      <dgm:t>
        <a:bodyPr/>
        <a:lstStyle/>
        <a:p>
          <a:endParaRPr lang="en-IN"/>
        </a:p>
      </dgm:t>
    </dgm:pt>
    <dgm:pt modelId="{EBA40FA3-B195-4056-B096-F15166CF50C2}" type="sibTrans" cxnId="{5961D4B0-80AB-46D0-A3FC-EC70893CB0B4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7F73556E-288A-484C-83FD-6EBF0D2120F4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CD253252-67CC-411A-B940-341871A9450B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7E7437D2-2B18-4FF2-9ADC-706BA767A324}" type="pres">
      <dgm:prSet presAssocID="{9EFC385E-6F7B-410D-9687-CB15D59F4755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91B1FC2C-4C19-435F-A02E-308051D53597}" type="pres">
      <dgm:prSet presAssocID="{9EFC385E-6F7B-410D-9687-CB15D59F4755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88E6AC3E-DE6A-4155-BB25-AA77AE0CFAB2}" type="pres">
      <dgm:prSet presAssocID="{77F01B3E-A624-4C14-B1ED-734D7E0DDDAB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22BC3134-7699-4347-A4AA-A58F9D7138E5}" type="pres">
      <dgm:prSet presAssocID="{77F01B3E-A624-4C14-B1ED-734D7E0DDDAB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5D716A09-B697-4900-BA25-8B0824D0A025}" type="pres">
      <dgm:prSet presAssocID="{1CF57F12-BB76-4411-9155-2DF75AFE8DC5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E339BF83-8EE9-444D-9130-79E835585C06}" type="pres">
      <dgm:prSet presAssocID="{1CF57F12-BB76-4411-9155-2DF75AFE8DC5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1FFAF822-A1EE-4179-9F1A-7671F7C86299}" type="presOf" srcId="{EC5D7E11-8288-42A3-BE02-FB62A99E3707}" destId="{E339BF83-8EE9-444D-9130-79E835585C06}" srcOrd="0" destOrd="0" presId="urn:microsoft.com/office/officeart/2009/3/layout/IncreasingArrowsProcess"/>
    <dgm:cxn modelId="{1855B62D-35BD-42C9-8E3B-570AA0A64A98}" srcId="{1470D28C-6393-4F7A-96F2-C7DDD8604972}" destId="{77F01B3E-A624-4C14-B1ED-734D7E0DDDAB}" srcOrd="2" destOrd="0" parTransId="{092F3589-0FB6-46D3-AD48-218C11133D29}" sibTransId="{CCAD8206-0E5A-4E70-94F0-7B76199C7BA5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815F4736-5560-4ABA-B0CE-A26D97034479}" type="presOf" srcId="{2375AE7E-FE84-4731-AEB0-4FBFC823C52B}" destId="{CD253252-67CC-411A-B940-341871A9450B}" srcOrd="0" destOrd="0" presId="urn:microsoft.com/office/officeart/2009/3/layout/IncreasingArrowsProcess"/>
    <dgm:cxn modelId="{EDFFB741-98D7-4BF1-9332-9794CB2CF921}" type="presOf" srcId="{C1833C01-21E8-4F38-901C-2CEBC9F614C8}" destId="{7F73556E-288A-484C-83FD-6EBF0D2120F4}" srcOrd="0" destOrd="0" presId="urn:microsoft.com/office/officeart/2009/3/layout/IncreasingArrowsProcess"/>
    <dgm:cxn modelId="{94624D83-8B9F-4560-BD46-62008E7417C2}" srcId="{9EFC385E-6F7B-410D-9687-CB15D59F4755}" destId="{3AE0846B-2E0C-4E12-B242-B5075E7FB117}" srcOrd="0" destOrd="0" parTransId="{01550796-733A-4721-AB41-0971C2780F30}" sibTransId="{2C95ABF1-F91D-4B68-B787-A446D230D0F7}"/>
    <dgm:cxn modelId="{9A467B8A-6F4E-44A9-A5D9-1665751EB454}" type="presOf" srcId="{77F01B3E-A624-4C14-B1ED-734D7E0DDDAB}" destId="{88E6AC3E-DE6A-4155-BB25-AA77AE0CFAB2}" srcOrd="0" destOrd="0" presId="urn:microsoft.com/office/officeart/2009/3/layout/IncreasingArrowsProcess"/>
    <dgm:cxn modelId="{4A57FD8D-5982-468B-B08D-1DEEE6672EC9}" srcId="{1470D28C-6393-4F7A-96F2-C7DDD8604972}" destId="{9EFC385E-6F7B-410D-9687-CB15D59F4755}" srcOrd="1" destOrd="0" parTransId="{9A02E049-BCDB-4BD2-9D9A-44E302D672FF}" sibTransId="{F61621C5-F89B-4BC9-9E71-DDD2756781FF}"/>
    <dgm:cxn modelId="{7193FA9C-E471-4060-91F2-037C8735844A}" type="presOf" srcId="{FFFEF46B-54DB-471A-82DB-ADD814770090}" destId="{22BC3134-7699-4347-A4AA-A58F9D7138E5}" srcOrd="0" destOrd="0" presId="urn:microsoft.com/office/officeart/2009/3/layout/IncreasingArrowsProcess"/>
    <dgm:cxn modelId="{195169A6-050A-4DF5-9D70-A3F79C3BFFFA}" srcId="{C1833C01-21E8-4F38-901C-2CEBC9F614C8}" destId="{2375AE7E-FE84-4731-AEB0-4FBFC823C52B}" srcOrd="0" destOrd="0" parTransId="{89032CFE-D3CF-44B5-9E1D-CEFC2FBD892D}" sibTransId="{5C2BB3A4-8C67-4D95-8632-D7A63C18EDEB}"/>
    <dgm:cxn modelId="{5961D4B0-80AB-46D0-A3FC-EC70893CB0B4}" srcId="{1CF57F12-BB76-4411-9155-2DF75AFE8DC5}" destId="{EC5D7E11-8288-42A3-BE02-FB62A99E3707}" srcOrd="0" destOrd="0" parTransId="{5E424B46-D9D8-4203-84E2-DC5CC7CDC593}" sibTransId="{EBA40FA3-B195-4056-B096-F15166CF50C2}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B02A92BB-22F9-46EF-9F7C-D37117AB0F86}" srcId="{1470D28C-6393-4F7A-96F2-C7DDD8604972}" destId="{1CF57F12-BB76-4411-9155-2DF75AFE8DC5}" srcOrd="3" destOrd="0" parTransId="{83C7295A-2A87-4E48-B7E0-D7D15A55C505}" sibTransId="{A58E86B7-7E38-4DCC-9474-C39974C3C624}"/>
    <dgm:cxn modelId="{DE1E24BF-D68D-4945-AA58-3E20A3DCD87A}" srcId="{77F01B3E-A624-4C14-B1ED-734D7E0DDDAB}" destId="{FFFEF46B-54DB-471A-82DB-ADD814770090}" srcOrd="0" destOrd="0" parTransId="{2BB59399-FB19-4A1B-9675-D6B44F2767A8}" sibTransId="{6A29C858-296C-4988-B333-B9CF15045F33}"/>
    <dgm:cxn modelId="{E84750BF-0C97-4AE7-A3B3-EFBA22EB4BD9}" type="presOf" srcId="{1CF57F12-BB76-4411-9155-2DF75AFE8DC5}" destId="{5D716A09-B697-4900-BA25-8B0824D0A025}" srcOrd="0" destOrd="0" presId="urn:microsoft.com/office/officeart/2009/3/layout/IncreasingArrowsProcess"/>
    <dgm:cxn modelId="{1DCBCDDF-BD48-4AC0-B0FB-D990D5AB6097}" type="presOf" srcId="{9EFC385E-6F7B-410D-9687-CB15D59F4755}" destId="{7E7437D2-2B18-4FF2-9ADC-706BA767A324}" srcOrd="0" destOrd="0" presId="urn:microsoft.com/office/officeart/2009/3/layout/IncreasingArrowsProcess"/>
    <dgm:cxn modelId="{B4BC8EE0-FA7C-407C-8954-F4B633F9DDD8}" type="presOf" srcId="{3AE0846B-2E0C-4E12-B242-B5075E7FB117}" destId="{91B1FC2C-4C19-435F-A02E-308051D53597}" srcOrd="0" destOrd="0" presId="urn:microsoft.com/office/officeart/2009/3/layout/IncreasingArrowsProcess"/>
    <dgm:cxn modelId="{E1453630-4A8F-4F16-8743-0B1FBBB6ABFD}" type="presParOf" srcId="{6F294EC7-72DB-4045-85AC-9617A6F589ED}" destId="{7F73556E-288A-484C-83FD-6EBF0D2120F4}" srcOrd="0" destOrd="0" presId="urn:microsoft.com/office/officeart/2009/3/layout/IncreasingArrowsProcess"/>
    <dgm:cxn modelId="{8BDBA4A9-4EE4-4D8E-950F-A32F733D490B}" type="presParOf" srcId="{6F294EC7-72DB-4045-85AC-9617A6F589ED}" destId="{CD253252-67CC-411A-B940-341871A9450B}" srcOrd="1" destOrd="0" presId="urn:microsoft.com/office/officeart/2009/3/layout/IncreasingArrowsProcess"/>
    <dgm:cxn modelId="{EA8D99E5-A151-42C8-8F1F-2EE89AF2C465}" type="presParOf" srcId="{6F294EC7-72DB-4045-85AC-9617A6F589ED}" destId="{7E7437D2-2B18-4FF2-9ADC-706BA767A324}" srcOrd="2" destOrd="0" presId="urn:microsoft.com/office/officeart/2009/3/layout/IncreasingArrowsProcess"/>
    <dgm:cxn modelId="{2294A907-CC8E-4FDB-982A-E4499AF5B719}" type="presParOf" srcId="{6F294EC7-72DB-4045-85AC-9617A6F589ED}" destId="{91B1FC2C-4C19-435F-A02E-308051D53597}" srcOrd="3" destOrd="0" presId="urn:microsoft.com/office/officeart/2009/3/layout/IncreasingArrowsProcess"/>
    <dgm:cxn modelId="{C9083D19-BCD8-424E-A6B7-47505B90641B}" type="presParOf" srcId="{6F294EC7-72DB-4045-85AC-9617A6F589ED}" destId="{88E6AC3E-DE6A-4155-BB25-AA77AE0CFAB2}" srcOrd="4" destOrd="0" presId="urn:microsoft.com/office/officeart/2009/3/layout/IncreasingArrowsProcess"/>
    <dgm:cxn modelId="{6C7A564A-0428-4A66-A42E-4C9A1E59BC19}" type="presParOf" srcId="{6F294EC7-72DB-4045-85AC-9617A6F589ED}" destId="{22BC3134-7699-4347-A4AA-A58F9D7138E5}" srcOrd="5" destOrd="0" presId="urn:microsoft.com/office/officeart/2009/3/layout/IncreasingArrowsProcess"/>
    <dgm:cxn modelId="{FC5D06D3-B3B8-4197-8EEB-B2900592ABC5}" type="presParOf" srcId="{6F294EC7-72DB-4045-85AC-9617A6F589ED}" destId="{5D716A09-B697-4900-BA25-8B0824D0A025}" srcOrd="6" destOrd="0" presId="urn:microsoft.com/office/officeart/2009/3/layout/IncreasingArrowsProcess"/>
    <dgm:cxn modelId="{02165F77-8CB0-4529-AFD2-680FD0E30478}" type="presParOf" srcId="{6F294EC7-72DB-4045-85AC-9617A6F589ED}" destId="{E339BF83-8EE9-444D-9130-79E835585C06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62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3: Biomarker Quantification &amp; Precision Therapy Process Flow</a:t>
          </a:r>
          <a:endParaRPr lang="en-IN" sz="12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EE2B4E48-9CDB-4392-AABC-5A53AC497E0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Human inability to consistently distinguish faint membrane staining in HER2-low and HER2-ultralow categories, leading to low inter-pathologist concordance.</a:t>
          </a:r>
        </a:p>
      </dgm:t>
    </dgm:pt>
    <dgm:pt modelId="{09C0E133-E114-4700-BB9D-00E2A6EFA7EB}" type="parTrans" cxnId="{16AB2C4D-D506-47C3-9A51-C3A7767BCA46}">
      <dgm:prSet/>
      <dgm:spPr/>
      <dgm:t>
        <a:bodyPr/>
        <a:lstStyle/>
        <a:p>
          <a:endParaRPr lang="en-IN"/>
        </a:p>
      </dgm:t>
    </dgm:pt>
    <dgm:pt modelId="{3F7B00D1-ABD8-45A2-9006-6E119573A50E}" type="sibTrans" cxnId="{16AB2C4D-D506-47C3-9A51-C3A7767BCA46}">
      <dgm:prSet/>
      <dgm:spPr/>
      <dgm:t>
        <a:bodyPr/>
        <a:lstStyle/>
        <a:p>
          <a:endParaRPr lang="en-IN"/>
        </a:p>
      </dgm:t>
    </dgm:pt>
    <dgm:pt modelId="{23910EDE-2C2B-4A5A-9201-C78CF462545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Key Datasets &amp; Modality Scale</a:t>
          </a:r>
          <a:endParaRPr lang="en-IN" sz="1200"/>
        </a:p>
      </dgm:t>
    </dgm:pt>
    <dgm:pt modelId="{CF9C1B75-BE9A-49F3-8AF6-96D25CCBA150}" type="parTrans" cxnId="{67E910D5-AC88-4742-825D-D9DB08FD88A1}">
      <dgm:prSet/>
      <dgm:spPr/>
      <dgm:t>
        <a:bodyPr/>
        <a:lstStyle/>
        <a:p>
          <a:endParaRPr lang="en-IN"/>
        </a:p>
      </dgm:t>
    </dgm:pt>
    <dgm:pt modelId="{B94F96FE-17D7-41AA-9D71-4E8BD1551739}" type="sibTrans" cxnId="{67E910D5-AC88-4742-825D-D9DB08FD88A1}">
      <dgm:prSet/>
      <dgm:spPr/>
      <dgm:t>
        <a:bodyPr/>
        <a:lstStyle/>
        <a:p>
          <a:endParaRPr lang="en-IN"/>
        </a:p>
      </dgm:t>
    </dgm:pt>
    <dgm:pt modelId="{CCE7EA9E-C53C-470F-B880-F1942A434919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Yale HER2 &amp; SiNuS:</a:t>
          </a:r>
          <a:r>
            <a:rPr lang="en-IN" sz="1200"/>
            <a:t> Relies on WSIs targeted for HER2 expression scoring and Dual-ISH nuclear segmentation. The volume consists of 192 tightly curated WSIs with specific tumor Regions of Interest (ROIs), containing thousands of clinically validated, individually annotated singular nuclei.</a:t>
          </a:r>
        </a:p>
      </dgm:t>
    </dgm:pt>
    <dgm:pt modelId="{BD6A8C2D-FC11-4842-A154-221705E430A5}" type="parTrans" cxnId="{F047B6C3-C4F5-4185-8D5B-3D7917FDABEF}">
      <dgm:prSet/>
      <dgm:spPr/>
      <dgm:t>
        <a:bodyPr/>
        <a:lstStyle/>
        <a:p>
          <a:endParaRPr lang="en-IN"/>
        </a:p>
      </dgm:t>
    </dgm:pt>
    <dgm:pt modelId="{8180F59D-DC43-4616-A234-621012AC7AC2}" type="sibTrans" cxnId="{F047B6C3-C4F5-4185-8D5B-3D7917FDABEF}">
      <dgm:prSet/>
      <dgm:spPr/>
      <dgm:t>
        <a:bodyPr/>
        <a:lstStyle/>
        <a:p>
          <a:endParaRPr lang="en-IN"/>
        </a:p>
      </dgm:t>
    </dgm:pt>
    <dgm:pt modelId="{DA59EEDD-7BE6-4269-8DF8-5B3DA20B6240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Proposed AI Solution</a:t>
          </a:r>
          <a:endParaRPr lang="en-IN" sz="1200"/>
        </a:p>
      </dgm:t>
    </dgm:pt>
    <dgm:pt modelId="{0652AC45-B7B0-46F7-B40D-0CB2B669CE27}" type="parTrans" cxnId="{296D69FD-45ED-4EB0-89CE-8DBC282D54EF}">
      <dgm:prSet/>
      <dgm:spPr/>
      <dgm:t>
        <a:bodyPr/>
        <a:lstStyle/>
        <a:p>
          <a:endParaRPr lang="en-IN"/>
        </a:p>
      </dgm:t>
    </dgm:pt>
    <dgm:pt modelId="{D7E83DCE-D0F4-4D10-AD0F-7B95B8A32F9B}" type="sibTrans" cxnId="{296D69FD-45ED-4EB0-89CE-8DBC282D54EF}">
      <dgm:prSet/>
      <dgm:spPr/>
      <dgm:t>
        <a:bodyPr/>
        <a:lstStyle/>
        <a:p>
          <a:endParaRPr lang="en-IN"/>
        </a:p>
      </dgm:t>
    </dgm:pt>
    <dgm:pt modelId="{2FB17222-BF7E-4EE1-8EF9-1C553A4FA10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Implement deep learning-based image analysis algorithms trained on meticulously annotated cell boundaries to extract pixel-level intensity measurements and mathematically calculate the percentage of positive tumor cells.</a:t>
          </a:r>
        </a:p>
      </dgm:t>
    </dgm:pt>
    <dgm:pt modelId="{2D23A077-EDDB-4331-AAC4-FD53C737012A}" type="parTrans" cxnId="{69554630-4C3E-4853-A935-F4073FAF827A}">
      <dgm:prSet/>
      <dgm:spPr/>
      <dgm:t>
        <a:bodyPr/>
        <a:lstStyle/>
        <a:p>
          <a:endParaRPr lang="en-IN"/>
        </a:p>
      </dgm:t>
    </dgm:pt>
    <dgm:pt modelId="{FAB58E7B-8313-48C4-9361-C8232033E9D9}" type="sibTrans" cxnId="{69554630-4C3E-4853-A935-F4073FAF827A}">
      <dgm:prSet/>
      <dgm:spPr/>
      <dgm:t>
        <a:bodyPr/>
        <a:lstStyle/>
        <a:p>
          <a:endParaRPr lang="en-IN"/>
        </a:p>
      </dgm:t>
    </dgm:pt>
    <dgm:pt modelId="{6E1E3CED-A79F-4E6A-BB34-AEBD167C503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</a:t>
          </a:r>
          <a:endParaRPr lang="en-IN" sz="1200"/>
        </a:p>
      </dgm:t>
    </dgm:pt>
    <dgm:pt modelId="{CFAE4456-472B-42AB-AB2B-6A905D8A416D}" type="parTrans" cxnId="{4C209F1B-A99E-49E8-AD60-0B550169A7A6}">
      <dgm:prSet/>
      <dgm:spPr/>
      <dgm:t>
        <a:bodyPr/>
        <a:lstStyle/>
        <a:p>
          <a:endParaRPr lang="en-IN"/>
        </a:p>
      </dgm:t>
    </dgm:pt>
    <dgm:pt modelId="{FB2ABC7F-51D2-4A5B-BA2A-11B2A272868A}" type="sibTrans" cxnId="{4C209F1B-A99E-49E8-AD60-0B550169A7A6}">
      <dgm:prSet/>
      <dgm:spPr/>
      <dgm:t>
        <a:bodyPr/>
        <a:lstStyle/>
        <a:p>
          <a:endParaRPr lang="en-IN"/>
        </a:p>
      </dgm:t>
    </dgm:pt>
    <dgm:pt modelId="{22B82795-B35E-4CD0-B181-38D26AD6A403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Precise patient stratification for novel antibody-drug conjugates (e.g., trastuzumab deruxtecan) and the total elimination of subjective visual thresholding.</a:t>
          </a:r>
        </a:p>
      </dgm:t>
    </dgm:pt>
    <dgm:pt modelId="{FB8F4298-51BB-4C2E-A180-F57A866BC545}" type="parTrans" cxnId="{88FC426C-9D07-4AD2-AB55-F6D66CE1A921}">
      <dgm:prSet/>
      <dgm:spPr/>
      <dgm:t>
        <a:bodyPr/>
        <a:lstStyle/>
        <a:p>
          <a:endParaRPr lang="en-IN"/>
        </a:p>
      </dgm:t>
    </dgm:pt>
    <dgm:pt modelId="{72BD1E7F-3796-40DE-A0F9-691309634902}" type="sibTrans" cxnId="{88FC426C-9D07-4AD2-AB55-F6D66CE1A921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8B17B55F-7196-4663-AC4A-3A5960300D13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83C5FB71-F75A-402F-8AD3-689E0B8A0E2F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8B957152-A8C0-4003-AC3C-9F03C538D6C5}" type="pres">
      <dgm:prSet presAssocID="{DA59EEDD-7BE6-4269-8DF8-5B3DA20B6240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73C003FF-7474-42CA-A43B-9F8DC19B63CC}" type="pres">
      <dgm:prSet presAssocID="{DA59EEDD-7BE6-4269-8DF8-5B3DA20B6240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77634894-8618-450C-A24C-B51A37BDFF68}" type="pres">
      <dgm:prSet presAssocID="{23910EDE-2C2B-4A5A-9201-C78CF462545C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943E8789-C96E-49F6-BBDC-0205DA22A4D7}" type="pres">
      <dgm:prSet presAssocID="{23910EDE-2C2B-4A5A-9201-C78CF462545C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10B7637E-FE25-47E2-97EA-0EC1F93B8C73}" type="pres">
      <dgm:prSet presAssocID="{6E1E3CED-A79F-4E6A-BB34-AEBD167C503A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AB6ADA70-9497-4C80-96DD-976904167976}" type="pres">
      <dgm:prSet presAssocID="{6E1E3CED-A79F-4E6A-BB34-AEBD167C503A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3A929F13-F8E2-4E56-B5A3-A07EE79106C5}" type="presOf" srcId="{DA59EEDD-7BE6-4269-8DF8-5B3DA20B6240}" destId="{8B957152-A8C0-4003-AC3C-9F03C538D6C5}" srcOrd="0" destOrd="0" presId="urn:microsoft.com/office/officeart/2009/3/layout/IncreasingArrowsProcess"/>
    <dgm:cxn modelId="{4C209F1B-A99E-49E8-AD60-0B550169A7A6}" srcId="{1470D28C-6393-4F7A-96F2-C7DDD8604972}" destId="{6E1E3CED-A79F-4E6A-BB34-AEBD167C503A}" srcOrd="3" destOrd="0" parTransId="{CFAE4456-472B-42AB-AB2B-6A905D8A416D}" sibTransId="{FB2ABC7F-51D2-4A5B-BA2A-11B2A272868A}"/>
    <dgm:cxn modelId="{17DDD121-716C-4DB0-B269-2762FC338907}" type="presOf" srcId="{EE2B4E48-9CDB-4392-AABC-5A53AC497E0C}" destId="{83C5FB71-F75A-402F-8AD3-689E0B8A0E2F}" srcOrd="0" destOrd="0" presId="urn:microsoft.com/office/officeart/2009/3/layout/IncreasingArrowsProcess"/>
    <dgm:cxn modelId="{5D055C23-BB43-4D74-800C-A38564AE95CC}" type="presOf" srcId="{23910EDE-2C2B-4A5A-9201-C78CF462545C}" destId="{77634894-8618-450C-A24C-B51A37BDFF68}" srcOrd="0" destOrd="0" presId="urn:microsoft.com/office/officeart/2009/3/layout/IncreasingArrowsProcess"/>
    <dgm:cxn modelId="{E69E4E2B-F893-46A8-92F3-E6387EF220DF}" type="presOf" srcId="{2FB17222-BF7E-4EE1-8EF9-1C553A4FA10A}" destId="{73C003FF-7474-42CA-A43B-9F8DC19B63CC}" srcOrd="0" destOrd="0" presId="urn:microsoft.com/office/officeart/2009/3/layout/IncreasingArrowsProcess"/>
    <dgm:cxn modelId="{69554630-4C3E-4853-A935-F4073FAF827A}" srcId="{DA59EEDD-7BE6-4269-8DF8-5B3DA20B6240}" destId="{2FB17222-BF7E-4EE1-8EF9-1C553A4FA10A}" srcOrd="0" destOrd="0" parTransId="{2D23A077-EDDB-4331-AAC4-FD53C737012A}" sibTransId="{FAB58E7B-8313-48C4-9361-C8232033E9D9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16AB2C4D-D506-47C3-9A51-C3A7767BCA46}" srcId="{C1833C01-21E8-4F38-901C-2CEBC9F614C8}" destId="{EE2B4E48-9CDB-4392-AABC-5A53AC497E0C}" srcOrd="0" destOrd="0" parTransId="{09C0E133-E114-4700-BB9D-00E2A6EFA7EB}" sibTransId="{3F7B00D1-ABD8-45A2-9006-6E119573A50E}"/>
    <dgm:cxn modelId="{74D3265F-3F05-4DC3-8BE5-A5B5A6041271}" type="presOf" srcId="{C1833C01-21E8-4F38-901C-2CEBC9F614C8}" destId="{8B17B55F-7196-4663-AC4A-3A5960300D13}" srcOrd="0" destOrd="0" presId="urn:microsoft.com/office/officeart/2009/3/layout/IncreasingArrowsProcess"/>
    <dgm:cxn modelId="{88FC426C-9D07-4AD2-AB55-F6D66CE1A921}" srcId="{6E1E3CED-A79F-4E6A-BB34-AEBD167C503A}" destId="{22B82795-B35E-4CD0-B181-38D26AD6A403}" srcOrd="0" destOrd="0" parTransId="{FB8F4298-51BB-4C2E-A180-F57A866BC545}" sibTransId="{72BD1E7F-3796-40DE-A0F9-691309634902}"/>
    <dgm:cxn modelId="{774BA878-198D-44B0-9902-A0348F3CC4E3}" type="presOf" srcId="{6E1E3CED-A79F-4E6A-BB34-AEBD167C503A}" destId="{10B7637E-FE25-47E2-97EA-0EC1F93B8C73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F047B6C3-C4F5-4185-8D5B-3D7917FDABEF}" srcId="{23910EDE-2C2B-4A5A-9201-C78CF462545C}" destId="{CCE7EA9E-C53C-470F-B880-F1942A434919}" srcOrd="0" destOrd="0" parTransId="{BD6A8C2D-FC11-4842-A154-221705E430A5}" sibTransId="{8180F59D-DC43-4616-A234-621012AC7AC2}"/>
    <dgm:cxn modelId="{67E910D5-AC88-4742-825D-D9DB08FD88A1}" srcId="{1470D28C-6393-4F7A-96F2-C7DDD8604972}" destId="{23910EDE-2C2B-4A5A-9201-C78CF462545C}" srcOrd="2" destOrd="0" parTransId="{CF9C1B75-BE9A-49F3-8AF6-96D25CCBA150}" sibTransId="{B94F96FE-17D7-41AA-9D71-4E8BD1551739}"/>
    <dgm:cxn modelId="{99A0A8EB-6185-43BF-AB91-51B836B059D5}" type="presOf" srcId="{22B82795-B35E-4CD0-B181-38D26AD6A403}" destId="{AB6ADA70-9497-4C80-96DD-976904167976}" srcOrd="0" destOrd="0" presId="urn:microsoft.com/office/officeart/2009/3/layout/IncreasingArrowsProcess"/>
    <dgm:cxn modelId="{6EAF8EF5-430B-4AAA-851C-54DB43C2BBE9}" type="presOf" srcId="{CCE7EA9E-C53C-470F-B880-F1942A434919}" destId="{943E8789-C96E-49F6-BBDC-0205DA22A4D7}" srcOrd="0" destOrd="0" presId="urn:microsoft.com/office/officeart/2009/3/layout/IncreasingArrowsProcess"/>
    <dgm:cxn modelId="{296D69FD-45ED-4EB0-89CE-8DBC282D54EF}" srcId="{1470D28C-6393-4F7A-96F2-C7DDD8604972}" destId="{DA59EEDD-7BE6-4269-8DF8-5B3DA20B6240}" srcOrd="1" destOrd="0" parTransId="{0652AC45-B7B0-46F7-B40D-0CB2B669CE27}" sibTransId="{D7E83DCE-D0F4-4D10-AD0F-7B95B8A32F9B}"/>
    <dgm:cxn modelId="{CE030ED0-BE8E-429E-AF9A-79A368B1A8CD}" type="presParOf" srcId="{6F294EC7-72DB-4045-85AC-9617A6F589ED}" destId="{8B17B55F-7196-4663-AC4A-3A5960300D13}" srcOrd="0" destOrd="0" presId="urn:microsoft.com/office/officeart/2009/3/layout/IncreasingArrowsProcess"/>
    <dgm:cxn modelId="{AEB30FAC-FC0E-41A5-8B16-FDBF5D36940C}" type="presParOf" srcId="{6F294EC7-72DB-4045-85AC-9617A6F589ED}" destId="{83C5FB71-F75A-402F-8AD3-689E0B8A0E2F}" srcOrd="1" destOrd="0" presId="urn:microsoft.com/office/officeart/2009/3/layout/IncreasingArrowsProcess"/>
    <dgm:cxn modelId="{73F57225-D4ED-4AA7-9899-463D5CAA95F8}" type="presParOf" srcId="{6F294EC7-72DB-4045-85AC-9617A6F589ED}" destId="{8B957152-A8C0-4003-AC3C-9F03C538D6C5}" srcOrd="2" destOrd="0" presId="urn:microsoft.com/office/officeart/2009/3/layout/IncreasingArrowsProcess"/>
    <dgm:cxn modelId="{F87DDFC7-B1B4-4273-8CA6-04CDE17C695E}" type="presParOf" srcId="{6F294EC7-72DB-4045-85AC-9617A6F589ED}" destId="{73C003FF-7474-42CA-A43B-9F8DC19B63CC}" srcOrd="3" destOrd="0" presId="urn:microsoft.com/office/officeart/2009/3/layout/IncreasingArrowsProcess"/>
    <dgm:cxn modelId="{D4C5AA4C-1951-48DA-A9AF-7E480920494E}" type="presParOf" srcId="{6F294EC7-72DB-4045-85AC-9617A6F589ED}" destId="{77634894-8618-450C-A24C-B51A37BDFF68}" srcOrd="4" destOrd="0" presId="urn:microsoft.com/office/officeart/2009/3/layout/IncreasingArrowsProcess"/>
    <dgm:cxn modelId="{D63834EF-9A1B-4BCF-81B7-BED1B0FC45B8}" type="presParOf" srcId="{6F294EC7-72DB-4045-85AC-9617A6F589ED}" destId="{943E8789-C96E-49F6-BBDC-0205DA22A4D7}" srcOrd="5" destOrd="0" presId="urn:microsoft.com/office/officeart/2009/3/layout/IncreasingArrowsProcess"/>
    <dgm:cxn modelId="{C0D08F6D-BD6D-4714-AF8F-2533F3A8F7BB}" type="presParOf" srcId="{6F294EC7-72DB-4045-85AC-9617A6F589ED}" destId="{10B7637E-FE25-47E2-97EA-0EC1F93B8C73}" srcOrd="6" destOrd="0" presId="urn:microsoft.com/office/officeart/2009/3/layout/IncreasingArrowsProcess"/>
    <dgm:cxn modelId="{C28828DA-68F3-4FFE-BB1A-8AC77E5BF063}" type="presParOf" srcId="{6F294EC7-72DB-4045-85AC-9617A6F589ED}" destId="{AB6ADA70-9497-4C80-96DD-976904167976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100" b="1"/>
            <a:t>Clinical Unmet Need 1: AMD &amp; Macular Fluid Quantification Pipeline</a:t>
          </a:r>
          <a:endParaRPr lang="en-IN" sz="11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1671C668-57AB-48E8-A4A4-34CEC3CBC431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Labor-intensive, highly subjective manual quantification of complex retinal fluids (IRF, SRF, PED) places an unsustainable burden on retinal specialists.</a:t>
          </a:r>
        </a:p>
      </dgm:t>
    </dgm:pt>
    <dgm:pt modelId="{74624CF6-6DBE-4869-AA32-A498D0030645}" type="parTrans" cxnId="{86EDF56D-9C14-4685-87EA-91401D602507}">
      <dgm:prSet/>
      <dgm:spPr/>
      <dgm:t>
        <a:bodyPr/>
        <a:lstStyle/>
        <a:p>
          <a:endParaRPr lang="en-IN"/>
        </a:p>
      </dgm:t>
    </dgm:pt>
    <dgm:pt modelId="{250BD396-0EC0-4171-BA07-06D30A33B4E9}" type="sibTrans" cxnId="{86EDF56D-9C14-4685-87EA-91401D602507}">
      <dgm:prSet/>
      <dgm:spPr/>
      <dgm:t>
        <a:bodyPr/>
        <a:lstStyle/>
        <a:p>
          <a:endParaRPr lang="en-IN"/>
        </a:p>
      </dgm:t>
    </dgm:pt>
    <dgm:pt modelId="{5E9ADCEC-1FCE-4F7C-B0A3-0FFD44A3D3C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Data (RETOUCH &amp; OCTDL)</a:t>
          </a:r>
          <a:endParaRPr lang="en-IN" sz="1100"/>
        </a:p>
      </dgm:t>
    </dgm:pt>
    <dgm:pt modelId="{D34C4D1C-ACAC-414A-83B1-D80936F537AC}" type="parTrans" cxnId="{93859CE4-D454-419E-BEE0-DF5A4A4759B2}">
      <dgm:prSet/>
      <dgm:spPr/>
      <dgm:t>
        <a:bodyPr/>
        <a:lstStyle/>
        <a:p>
          <a:endParaRPr lang="en-IN"/>
        </a:p>
      </dgm:t>
    </dgm:pt>
    <dgm:pt modelId="{E849BB5B-C82F-4528-9C3C-AD155F763DA1}" type="sibTrans" cxnId="{93859CE4-D454-419E-BEE0-DF5A4A4759B2}">
      <dgm:prSet/>
      <dgm:spPr/>
      <dgm:t>
        <a:bodyPr/>
        <a:lstStyle/>
        <a:p>
          <a:endParaRPr lang="en-IN"/>
        </a:p>
      </dgm:t>
    </dgm:pt>
    <dgm:pt modelId="{0F26D895-B19F-4422-A8C7-CA6201408E5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A dense anatomical dataset comprising over 2,000 labeled B-scans and 70 complete volumes, captured entirely through Optical Coherence Tomography (OCT) with voxel-level fluid labels.</a:t>
          </a:r>
        </a:p>
      </dgm:t>
    </dgm:pt>
    <dgm:pt modelId="{694D4D34-268A-47F1-8D94-C3BC4760C07F}" type="parTrans" cxnId="{99AE0D6E-08E9-401B-B20F-1A91924B209C}">
      <dgm:prSet/>
      <dgm:spPr/>
      <dgm:t>
        <a:bodyPr/>
        <a:lstStyle/>
        <a:p>
          <a:endParaRPr lang="en-IN"/>
        </a:p>
      </dgm:t>
    </dgm:pt>
    <dgm:pt modelId="{6E6186D1-3E0F-476A-A7C4-4F0E0EA48C53}" type="sibTrans" cxnId="{99AE0D6E-08E9-401B-B20F-1A91924B209C}">
      <dgm:prSet/>
      <dgm:spPr/>
      <dgm:t>
        <a:bodyPr/>
        <a:lstStyle/>
        <a:p>
          <a:endParaRPr lang="en-IN"/>
        </a:p>
      </dgm:t>
    </dgm:pt>
    <dgm:pt modelId="{51B106E8-233E-4C20-B52E-027006655AF6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AI Solution Proposal</a:t>
          </a:r>
          <a:endParaRPr lang="en-IN" sz="1100"/>
        </a:p>
      </dgm:t>
    </dgm:pt>
    <dgm:pt modelId="{47D2A4D3-FBB5-4BC9-B892-6B5C9E4C6BE8}" type="parTrans" cxnId="{DC286579-8F91-47E4-9847-14061C9E444E}">
      <dgm:prSet/>
      <dgm:spPr/>
      <dgm:t>
        <a:bodyPr/>
        <a:lstStyle/>
        <a:p>
          <a:endParaRPr lang="en-IN"/>
        </a:p>
      </dgm:t>
    </dgm:pt>
    <dgm:pt modelId="{46C0AB69-D99E-4047-9142-11F9538FCCC1}" type="sibTrans" cxnId="{DC286579-8F91-47E4-9847-14061C9E444E}">
      <dgm:prSet/>
      <dgm:spPr/>
      <dgm:t>
        <a:bodyPr/>
        <a:lstStyle/>
        <a:p>
          <a:endParaRPr lang="en-IN"/>
        </a:p>
      </dgm:t>
    </dgm:pt>
    <dgm:pt modelId="{98260844-8624-46C2-89A0-8538D90329A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Implement 3D convolutional neural networks for automated, voxel-level segmentation and precise volumetric tracking of macular fluids over time.</a:t>
          </a:r>
        </a:p>
      </dgm:t>
    </dgm:pt>
    <dgm:pt modelId="{C7455D96-157E-4A60-88BC-5809C9B3920D}" type="parTrans" cxnId="{1F328E92-1398-449A-A724-053B047338F7}">
      <dgm:prSet/>
      <dgm:spPr/>
      <dgm:t>
        <a:bodyPr/>
        <a:lstStyle/>
        <a:p>
          <a:endParaRPr lang="en-IN"/>
        </a:p>
      </dgm:t>
    </dgm:pt>
    <dgm:pt modelId="{84A81EC8-08C8-4BD1-85A7-EC29192B28BB}" type="sibTrans" cxnId="{1F328E92-1398-449A-A724-053B047338F7}">
      <dgm:prSet/>
      <dgm:spPr/>
      <dgm:t>
        <a:bodyPr/>
        <a:lstStyle/>
        <a:p>
          <a:endParaRPr lang="en-IN"/>
        </a:p>
      </dgm:t>
    </dgm:pt>
    <dgm:pt modelId="{5005DBA6-F47E-404A-8533-E3E368219A7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Clinical Impact</a:t>
          </a:r>
          <a:endParaRPr lang="en-IN" sz="1100"/>
        </a:p>
      </dgm:t>
    </dgm:pt>
    <dgm:pt modelId="{13998091-46D5-48B2-8FBB-43B91CF05C0A}" type="parTrans" cxnId="{9243A2D0-4931-495E-BC42-48CBDBD252C2}">
      <dgm:prSet/>
      <dgm:spPr/>
      <dgm:t>
        <a:bodyPr/>
        <a:lstStyle/>
        <a:p>
          <a:endParaRPr lang="en-IN"/>
        </a:p>
      </dgm:t>
    </dgm:pt>
    <dgm:pt modelId="{4FA3F02C-2D00-490C-8BE7-5204F4EFA2DE}" type="sibTrans" cxnId="{9243A2D0-4931-495E-BC42-48CBDBD252C2}">
      <dgm:prSet/>
      <dgm:spPr/>
      <dgm:t>
        <a:bodyPr/>
        <a:lstStyle/>
        <a:p>
          <a:endParaRPr lang="en-IN"/>
        </a:p>
      </dgm:t>
    </dgm:pt>
    <dgm:pt modelId="{60E0CF25-085F-4196-B87B-1EF2F96FAB53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Provides highly efficient, objective monitoring of anti-VEGF therapy efficacy, fundamentally reducing the clinical burden on specialists and improving clinic workflow.</a:t>
          </a:r>
        </a:p>
      </dgm:t>
    </dgm:pt>
    <dgm:pt modelId="{5BF5D113-E5E0-413F-A4F0-2537B28829C4}" type="parTrans" cxnId="{19F2FD48-54A8-44AF-92F0-7AB753697D55}">
      <dgm:prSet/>
      <dgm:spPr/>
      <dgm:t>
        <a:bodyPr/>
        <a:lstStyle/>
        <a:p>
          <a:endParaRPr lang="en-IN"/>
        </a:p>
      </dgm:t>
    </dgm:pt>
    <dgm:pt modelId="{C2246E3D-0E03-4EBC-90AB-E0EFBE2E24A3}" type="sibTrans" cxnId="{19F2FD48-54A8-44AF-92F0-7AB753697D55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8B17B55F-7196-4663-AC4A-3A5960300D13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AA3E0776-5CA7-4A66-A3DB-749E6B5C4F86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8416B6B3-1F97-4DA6-8BF7-47FF20B4259C}" type="pres">
      <dgm:prSet presAssocID="{51B106E8-233E-4C20-B52E-027006655AF6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DA7CC7A8-AAB5-47BB-A6D1-ED6EB495077C}" type="pres">
      <dgm:prSet presAssocID="{51B106E8-233E-4C20-B52E-027006655AF6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D8D07EB1-9419-4BA6-B419-2D4088C2C519}" type="pres">
      <dgm:prSet presAssocID="{5E9ADCEC-1FCE-4F7C-B0A3-0FFD44A3D3CE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4A78D57D-1241-44B9-835F-2ACBDE7CE72B}" type="pres">
      <dgm:prSet presAssocID="{5E9ADCEC-1FCE-4F7C-B0A3-0FFD44A3D3CE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307F36B5-A5BD-4546-9F06-9A10717BC623}" type="pres">
      <dgm:prSet presAssocID="{5005DBA6-F47E-404A-8533-E3E368219A7A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ABB73F68-D346-4ADC-842E-432CAE9D224D}" type="pres">
      <dgm:prSet presAssocID="{5005DBA6-F47E-404A-8533-E3E368219A7A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19F2FD48-54A8-44AF-92F0-7AB753697D55}" srcId="{5005DBA6-F47E-404A-8533-E3E368219A7A}" destId="{60E0CF25-085F-4196-B87B-1EF2F96FAB53}" srcOrd="0" destOrd="0" parTransId="{5BF5D113-E5E0-413F-A4F0-2537B28829C4}" sibTransId="{C2246E3D-0E03-4EBC-90AB-E0EFBE2E24A3}"/>
    <dgm:cxn modelId="{4F548450-490C-4974-ABE2-6482592EBD0A}" type="presOf" srcId="{C1833C01-21E8-4F38-901C-2CEBC9F614C8}" destId="{8B17B55F-7196-4663-AC4A-3A5960300D13}" srcOrd="0" destOrd="0" presId="urn:microsoft.com/office/officeart/2009/3/layout/IncreasingArrowsProcess"/>
    <dgm:cxn modelId="{86EDF56D-9C14-4685-87EA-91401D602507}" srcId="{C1833C01-21E8-4F38-901C-2CEBC9F614C8}" destId="{1671C668-57AB-48E8-A4A4-34CEC3CBC431}" srcOrd="0" destOrd="0" parTransId="{74624CF6-6DBE-4869-AA32-A498D0030645}" sibTransId="{250BD396-0EC0-4171-BA07-06D30A33B4E9}"/>
    <dgm:cxn modelId="{99AE0D6E-08E9-401B-B20F-1A91924B209C}" srcId="{5E9ADCEC-1FCE-4F7C-B0A3-0FFD44A3D3CE}" destId="{0F26D895-B19F-4422-A8C7-CA6201408E5C}" srcOrd="0" destOrd="0" parTransId="{694D4D34-268A-47F1-8D94-C3BC4760C07F}" sibTransId="{6E6186D1-3E0F-476A-A7C4-4F0E0EA48C53}"/>
    <dgm:cxn modelId="{DC286579-8F91-47E4-9847-14061C9E444E}" srcId="{1470D28C-6393-4F7A-96F2-C7DDD8604972}" destId="{51B106E8-233E-4C20-B52E-027006655AF6}" srcOrd="1" destOrd="0" parTransId="{47D2A4D3-FBB5-4BC9-B892-6B5C9E4C6BE8}" sibTransId="{46C0AB69-D99E-4047-9142-11F9538FCCC1}"/>
    <dgm:cxn modelId="{1F328E92-1398-449A-A724-053B047338F7}" srcId="{51B106E8-233E-4C20-B52E-027006655AF6}" destId="{98260844-8624-46C2-89A0-8538D90329AE}" srcOrd="0" destOrd="0" parTransId="{C7455D96-157E-4A60-88BC-5809C9B3920D}" sibTransId="{84A81EC8-08C8-4BD1-85A7-EC29192B28BB}"/>
    <dgm:cxn modelId="{1E787D9F-D76F-4130-AC6A-0BE05D5E8668}" type="presOf" srcId="{98260844-8624-46C2-89A0-8538D90329AE}" destId="{DA7CC7A8-AAB5-47BB-A6D1-ED6EB495077C}" srcOrd="0" destOrd="0" presId="urn:microsoft.com/office/officeart/2009/3/layout/IncreasingArrowsProcess"/>
    <dgm:cxn modelId="{5A642DA8-1794-432F-B682-A248D71863C4}" type="presOf" srcId="{60E0CF25-085F-4196-B87B-1EF2F96FAB53}" destId="{ABB73F68-D346-4ADC-842E-432CAE9D224D}" srcOrd="0" destOrd="0" presId="urn:microsoft.com/office/officeart/2009/3/layout/IncreasingArrowsProcess"/>
    <dgm:cxn modelId="{AEFF91A8-AB03-41FC-B899-2EB997232444}" type="presOf" srcId="{0F26D895-B19F-4422-A8C7-CA6201408E5C}" destId="{4A78D57D-1241-44B9-835F-2ACBDE7CE72B}" srcOrd="0" destOrd="0" presId="urn:microsoft.com/office/officeart/2009/3/layout/IncreasingArrowsProcess"/>
    <dgm:cxn modelId="{4AFD71AF-76CA-41E9-9429-2E0CBFD62878}" type="presOf" srcId="{5005DBA6-F47E-404A-8533-E3E368219A7A}" destId="{307F36B5-A5BD-4546-9F06-9A10717BC623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9243A2D0-4931-495E-BC42-48CBDBD252C2}" srcId="{1470D28C-6393-4F7A-96F2-C7DDD8604972}" destId="{5005DBA6-F47E-404A-8533-E3E368219A7A}" srcOrd="3" destOrd="0" parTransId="{13998091-46D5-48B2-8FBB-43B91CF05C0A}" sibTransId="{4FA3F02C-2D00-490C-8BE7-5204F4EFA2DE}"/>
    <dgm:cxn modelId="{18ABB6D4-2918-4C2D-91DC-E079236A98C8}" type="presOf" srcId="{5E9ADCEC-1FCE-4F7C-B0A3-0FFD44A3D3CE}" destId="{D8D07EB1-9419-4BA6-B419-2D4088C2C519}" srcOrd="0" destOrd="0" presId="urn:microsoft.com/office/officeart/2009/3/layout/IncreasingArrowsProcess"/>
    <dgm:cxn modelId="{93859CE4-D454-419E-BEE0-DF5A4A4759B2}" srcId="{1470D28C-6393-4F7A-96F2-C7DDD8604972}" destId="{5E9ADCEC-1FCE-4F7C-B0A3-0FFD44A3D3CE}" srcOrd="2" destOrd="0" parTransId="{D34C4D1C-ACAC-414A-83B1-D80936F537AC}" sibTransId="{E849BB5B-C82F-4528-9C3C-AD155F763DA1}"/>
    <dgm:cxn modelId="{F52911E6-AE37-4292-BB5D-F65730854A52}" type="presOf" srcId="{1671C668-57AB-48E8-A4A4-34CEC3CBC431}" destId="{AA3E0776-5CA7-4A66-A3DB-749E6B5C4F86}" srcOrd="0" destOrd="0" presId="urn:microsoft.com/office/officeart/2009/3/layout/IncreasingArrowsProcess"/>
    <dgm:cxn modelId="{8B905CF9-1770-4FB8-94CC-0AB3DB0F4A90}" type="presOf" srcId="{51B106E8-233E-4C20-B52E-027006655AF6}" destId="{8416B6B3-1F97-4DA6-8BF7-47FF20B4259C}" srcOrd="0" destOrd="0" presId="urn:microsoft.com/office/officeart/2009/3/layout/IncreasingArrowsProcess"/>
    <dgm:cxn modelId="{728F376E-B2F3-472E-B1A6-97A42D83A4DA}" type="presParOf" srcId="{6F294EC7-72DB-4045-85AC-9617A6F589ED}" destId="{8B17B55F-7196-4663-AC4A-3A5960300D13}" srcOrd="0" destOrd="0" presId="urn:microsoft.com/office/officeart/2009/3/layout/IncreasingArrowsProcess"/>
    <dgm:cxn modelId="{39C3C3D3-D76E-4425-BDCC-6A233850A620}" type="presParOf" srcId="{6F294EC7-72DB-4045-85AC-9617A6F589ED}" destId="{AA3E0776-5CA7-4A66-A3DB-749E6B5C4F86}" srcOrd="1" destOrd="0" presId="urn:microsoft.com/office/officeart/2009/3/layout/IncreasingArrowsProcess"/>
    <dgm:cxn modelId="{EDD6667A-3C7C-418C-A7D8-BE45623B89CB}" type="presParOf" srcId="{6F294EC7-72DB-4045-85AC-9617A6F589ED}" destId="{8416B6B3-1F97-4DA6-8BF7-47FF20B4259C}" srcOrd="2" destOrd="0" presId="urn:microsoft.com/office/officeart/2009/3/layout/IncreasingArrowsProcess"/>
    <dgm:cxn modelId="{CB9A2FCC-D602-40E9-93C9-7FE8D1659B02}" type="presParOf" srcId="{6F294EC7-72DB-4045-85AC-9617A6F589ED}" destId="{DA7CC7A8-AAB5-47BB-A6D1-ED6EB495077C}" srcOrd="3" destOrd="0" presId="urn:microsoft.com/office/officeart/2009/3/layout/IncreasingArrowsProcess"/>
    <dgm:cxn modelId="{7A55FE4F-7146-49E1-9208-BE75B5BD070E}" type="presParOf" srcId="{6F294EC7-72DB-4045-85AC-9617A6F589ED}" destId="{D8D07EB1-9419-4BA6-B419-2D4088C2C519}" srcOrd="4" destOrd="0" presId="urn:microsoft.com/office/officeart/2009/3/layout/IncreasingArrowsProcess"/>
    <dgm:cxn modelId="{549A3C0D-DA44-4595-856B-6A36911EBD70}" type="presParOf" srcId="{6F294EC7-72DB-4045-85AC-9617A6F589ED}" destId="{4A78D57D-1241-44B9-835F-2ACBDE7CE72B}" srcOrd="5" destOrd="0" presId="urn:microsoft.com/office/officeart/2009/3/layout/IncreasingArrowsProcess"/>
    <dgm:cxn modelId="{038FE240-1C19-4E75-B0C5-DD12CD39A6C9}" type="presParOf" srcId="{6F294EC7-72DB-4045-85AC-9617A6F589ED}" destId="{307F36B5-A5BD-4546-9F06-9A10717BC623}" srcOrd="6" destOrd="0" presId="urn:microsoft.com/office/officeart/2009/3/layout/IncreasingArrowsProcess"/>
    <dgm:cxn modelId="{3A8859C1-082A-43B7-9F30-7701EC56B66E}" type="presParOf" srcId="{6F294EC7-72DB-4045-85AC-9617A6F589ED}" destId="{ABB73F68-D346-4ADC-842E-432CAE9D224D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72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2: Glaucoma Management &amp; Diagnostic Fairness Pipeline</a:t>
          </a:r>
          <a:endParaRPr lang="en-IN" sz="12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A818B778-CDD2-4A50-BDF8-802CFCFAF63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Inability to accurately forecast long-term progression, severely exacerbated by diagnostic bias and "data poverty" regarding ethnic and racial minorities.</a:t>
          </a:r>
        </a:p>
      </dgm:t>
    </dgm:pt>
    <dgm:pt modelId="{20E55521-529C-405B-B90D-460F84CA8268}" type="parTrans" cxnId="{2D1CB581-7222-496C-813B-A765E6207827}">
      <dgm:prSet/>
      <dgm:spPr/>
      <dgm:t>
        <a:bodyPr/>
        <a:lstStyle/>
        <a:p>
          <a:endParaRPr lang="en-IN"/>
        </a:p>
      </dgm:t>
    </dgm:pt>
    <dgm:pt modelId="{E5490DE6-6344-4751-B159-6812CFD2F2E2}" type="sibTrans" cxnId="{2D1CB581-7222-496C-813B-A765E6207827}">
      <dgm:prSet/>
      <dgm:spPr/>
      <dgm:t>
        <a:bodyPr/>
        <a:lstStyle/>
        <a:p>
          <a:endParaRPr lang="en-IN"/>
        </a:p>
      </dgm:t>
    </dgm:pt>
    <dgm:pt modelId="{E538EC3C-B74A-4E90-9352-07E4A36EA9C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Data (Harvard-GF, Harvard-GDP &amp; EyePACS-AIROGS)</a:t>
          </a:r>
          <a:endParaRPr lang="en-IN" sz="1200"/>
        </a:p>
      </dgm:t>
    </dgm:pt>
    <dgm:pt modelId="{CDA6B072-6F02-4522-B0EA-B139B5168856}" type="parTrans" cxnId="{F3AE3A3E-470A-49EF-BE28-E5297DB2068D}">
      <dgm:prSet/>
      <dgm:spPr/>
      <dgm:t>
        <a:bodyPr/>
        <a:lstStyle/>
        <a:p>
          <a:endParaRPr lang="en-IN"/>
        </a:p>
      </dgm:t>
    </dgm:pt>
    <dgm:pt modelId="{3833F093-739F-4E6E-9DB7-03A80CED3C5E}" type="sibTrans" cxnId="{F3AE3A3E-470A-49EF-BE28-E5297DB2068D}">
      <dgm:prSet/>
      <dgm:spPr/>
      <dgm:t>
        <a:bodyPr/>
        <a:lstStyle/>
        <a:p>
          <a:endParaRPr lang="en-IN"/>
        </a:p>
      </dgm:t>
    </dgm:pt>
    <dgm:pt modelId="{FAB6481B-0BE4-470D-AA02-F727FAB8ECC9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Over 4,800 highly detailed cases balanced by race using Optical Coherence Tomography (OCT) RNFL maps and Visual Fields, supplemented by a massive screening subset of 113,000 Color Fundus Photography images.</a:t>
          </a:r>
        </a:p>
      </dgm:t>
    </dgm:pt>
    <dgm:pt modelId="{0A816CDD-2A10-43A0-8082-4729D15A8CDA}" type="parTrans" cxnId="{9DBDD75F-1897-45AC-BBDF-5992A26C1B94}">
      <dgm:prSet/>
      <dgm:spPr/>
      <dgm:t>
        <a:bodyPr/>
        <a:lstStyle/>
        <a:p>
          <a:endParaRPr lang="en-IN"/>
        </a:p>
      </dgm:t>
    </dgm:pt>
    <dgm:pt modelId="{78BC7A05-7346-4EDA-A803-934B40D0DD22}" type="sibTrans" cxnId="{9DBDD75F-1897-45AC-BBDF-5992A26C1B94}">
      <dgm:prSet/>
      <dgm:spPr/>
      <dgm:t>
        <a:bodyPr/>
        <a:lstStyle/>
        <a:p>
          <a:endParaRPr lang="en-IN"/>
        </a:p>
      </dgm:t>
    </dgm:pt>
    <dgm:pt modelId="{9CA40F9A-2834-42ED-BECD-850259EAC243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AI Solution Proposal</a:t>
          </a:r>
          <a:endParaRPr lang="en-IN" sz="1200"/>
        </a:p>
      </dgm:t>
    </dgm:pt>
    <dgm:pt modelId="{0931B97C-533A-43A4-A395-9ACFD6F30341}" type="parTrans" cxnId="{844A6308-144B-4364-9E5C-85032C67D89D}">
      <dgm:prSet/>
      <dgm:spPr/>
      <dgm:t>
        <a:bodyPr/>
        <a:lstStyle/>
        <a:p>
          <a:endParaRPr lang="en-IN"/>
        </a:p>
      </dgm:t>
    </dgm:pt>
    <dgm:pt modelId="{581C0165-D4FB-4834-86FD-43A50D5B64B8}" type="sibTrans" cxnId="{844A6308-144B-4364-9E5C-85032C67D89D}">
      <dgm:prSet/>
      <dgm:spPr/>
      <dgm:t>
        <a:bodyPr/>
        <a:lstStyle/>
        <a:p>
          <a:endParaRPr lang="en-IN"/>
        </a:p>
      </dgm:t>
    </dgm:pt>
    <dgm:pt modelId="{21B1460E-0431-4DC1-AB1E-B74078D2A60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Train multimodal progression forecasting algorithms with strict algorithmic fairness constraints to predict structural and functional decline equitably.</a:t>
          </a:r>
        </a:p>
      </dgm:t>
    </dgm:pt>
    <dgm:pt modelId="{48906467-57FB-40F6-8B1F-26D97F79B410}" type="parTrans" cxnId="{7A5FDDA1-0ED6-4240-AEB9-0FA7406ED62F}">
      <dgm:prSet/>
      <dgm:spPr/>
      <dgm:t>
        <a:bodyPr/>
        <a:lstStyle/>
        <a:p>
          <a:endParaRPr lang="en-IN"/>
        </a:p>
      </dgm:t>
    </dgm:pt>
    <dgm:pt modelId="{2D9F50DD-7E77-4808-8DC4-1A90ECF9FD17}" type="sibTrans" cxnId="{7A5FDDA1-0ED6-4240-AEB9-0FA7406ED62F}">
      <dgm:prSet/>
      <dgm:spPr/>
      <dgm:t>
        <a:bodyPr/>
        <a:lstStyle/>
        <a:p>
          <a:endParaRPr lang="en-IN"/>
        </a:p>
      </dgm:t>
    </dgm:pt>
    <dgm:pt modelId="{CE1DC8CE-BD0F-4C95-B0DF-AAC6E2ED526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</a:t>
          </a:r>
          <a:endParaRPr lang="en-IN" sz="1200"/>
        </a:p>
      </dgm:t>
    </dgm:pt>
    <dgm:pt modelId="{8A0E73FE-9B3C-4249-94A0-31BC75FAB500}" type="parTrans" cxnId="{BE303C80-2064-481D-A27A-7204C244B6AC}">
      <dgm:prSet/>
      <dgm:spPr/>
      <dgm:t>
        <a:bodyPr/>
        <a:lstStyle/>
        <a:p>
          <a:endParaRPr lang="en-IN"/>
        </a:p>
      </dgm:t>
    </dgm:pt>
    <dgm:pt modelId="{0DB1739D-B9F8-414A-967B-2F240E412E5F}" type="sibTrans" cxnId="{BE303C80-2064-481D-A27A-7204C244B6AC}">
      <dgm:prSet/>
      <dgm:spPr/>
      <dgm:t>
        <a:bodyPr/>
        <a:lstStyle/>
        <a:p>
          <a:endParaRPr lang="en-IN"/>
        </a:p>
      </dgm:t>
    </dgm:pt>
    <dgm:pt modelId="{E08FE76E-FF53-49E7-A3CD-2A1724DD1890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Optimizes personalized treatment plans to prevent irreversible ganglion cell death while directly combating healthcare inequities and reducing misdiagnosis in underrepresented demographics.</a:t>
          </a:r>
        </a:p>
      </dgm:t>
    </dgm:pt>
    <dgm:pt modelId="{A6168668-4752-4385-9B34-7A660433B382}" type="parTrans" cxnId="{8B7527D1-988C-4982-8027-E5B6F4E896A2}">
      <dgm:prSet/>
      <dgm:spPr/>
      <dgm:t>
        <a:bodyPr/>
        <a:lstStyle/>
        <a:p>
          <a:endParaRPr lang="en-IN"/>
        </a:p>
      </dgm:t>
    </dgm:pt>
    <dgm:pt modelId="{2FADFC8A-90BD-4DE3-9C99-79A6D2275253}" type="sibTrans" cxnId="{8B7527D1-988C-4982-8027-E5B6F4E896A2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69FD39F8-178C-461E-BC31-497A30A991AA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B95FF65F-7811-494E-B936-4270B7328CCB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620D4529-DA49-4C19-ACA8-2E4956DE27C4}" type="pres">
      <dgm:prSet presAssocID="{9CA40F9A-2834-42ED-BECD-850259EAC243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85DABB60-A6DD-48C3-A3D5-8C8941720046}" type="pres">
      <dgm:prSet presAssocID="{9CA40F9A-2834-42ED-BECD-850259EAC243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35DCEE87-D6FA-4148-A55C-A91394F270EF}" type="pres">
      <dgm:prSet presAssocID="{E538EC3C-B74A-4E90-9352-07E4A36EA9CE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31412254-1C2A-45FA-9655-EFE2FCBEC45F}" type="pres">
      <dgm:prSet presAssocID="{E538EC3C-B74A-4E90-9352-07E4A36EA9CE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451E3F4A-5860-47BD-918B-8657FA1EF338}" type="pres">
      <dgm:prSet presAssocID="{CE1DC8CE-BD0F-4C95-B0DF-AAC6E2ED5265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BC0E456A-E51B-4772-BF12-5457E3707016}" type="pres">
      <dgm:prSet presAssocID="{CE1DC8CE-BD0F-4C95-B0DF-AAC6E2ED5265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B5C21D01-220B-4B48-AB99-03457DB2F921}" type="presOf" srcId="{A818B778-CDD2-4A50-BDF8-802CFCFAF63B}" destId="{B95FF65F-7811-494E-B936-4270B7328CCB}" srcOrd="0" destOrd="0" presId="urn:microsoft.com/office/officeart/2009/3/layout/IncreasingArrowsProcess"/>
    <dgm:cxn modelId="{844A6308-144B-4364-9E5C-85032C67D89D}" srcId="{1470D28C-6393-4F7A-96F2-C7DDD8604972}" destId="{9CA40F9A-2834-42ED-BECD-850259EAC243}" srcOrd="1" destOrd="0" parTransId="{0931B97C-533A-43A4-A395-9ACFD6F30341}" sibTransId="{581C0165-D4FB-4834-86FD-43A50D5B64B8}"/>
    <dgm:cxn modelId="{F3F5AD10-A5C1-44B5-A21C-7F3AC1F00747}" type="presOf" srcId="{E08FE76E-FF53-49E7-A3CD-2A1724DD1890}" destId="{BC0E456A-E51B-4772-BF12-5457E3707016}" srcOrd="0" destOrd="0" presId="urn:microsoft.com/office/officeart/2009/3/layout/IncreasingArrowsProcess"/>
    <dgm:cxn modelId="{C04BB42F-C5F2-4AF4-8292-A1E6F0717DEC}" type="presOf" srcId="{FAB6481B-0BE4-470D-AA02-F727FAB8ECC9}" destId="{31412254-1C2A-45FA-9655-EFE2FCBEC45F}" srcOrd="0" destOrd="0" presId="urn:microsoft.com/office/officeart/2009/3/layout/IncreasingArrowsProcess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F3AE3A3E-470A-49EF-BE28-E5297DB2068D}" srcId="{1470D28C-6393-4F7A-96F2-C7DDD8604972}" destId="{E538EC3C-B74A-4E90-9352-07E4A36EA9CE}" srcOrd="2" destOrd="0" parTransId="{CDA6B072-6F02-4522-B0EA-B139B5168856}" sibTransId="{3833F093-739F-4E6E-9DB7-03A80CED3C5E}"/>
    <dgm:cxn modelId="{38037850-5C21-4E44-9B8C-1D7C0776067D}" type="presOf" srcId="{C1833C01-21E8-4F38-901C-2CEBC9F614C8}" destId="{69FD39F8-178C-461E-BC31-497A30A991AA}" srcOrd="0" destOrd="0" presId="urn:microsoft.com/office/officeart/2009/3/layout/IncreasingArrowsProcess"/>
    <dgm:cxn modelId="{9DBDD75F-1897-45AC-BBDF-5992A26C1B94}" srcId="{E538EC3C-B74A-4E90-9352-07E4A36EA9CE}" destId="{FAB6481B-0BE4-470D-AA02-F727FAB8ECC9}" srcOrd="0" destOrd="0" parTransId="{0A816CDD-2A10-43A0-8082-4729D15A8CDA}" sibTransId="{78BC7A05-7346-4EDA-A803-934B40D0DD22}"/>
    <dgm:cxn modelId="{BE303C80-2064-481D-A27A-7204C244B6AC}" srcId="{1470D28C-6393-4F7A-96F2-C7DDD8604972}" destId="{CE1DC8CE-BD0F-4C95-B0DF-AAC6E2ED5265}" srcOrd="3" destOrd="0" parTransId="{8A0E73FE-9B3C-4249-94A0-31BC75FAB500}" sibTransId="{0DB1739D-B9F8-414A-967B-2F240E412E5F}"/>
    <dgm:cxn modelId="{2D1CB581-7222-496C-813B-A765E6207827}" srcId="{C1833C01-21E8-4F38-901C-2CEBC9F614C8}" destId="{A818B778-CDD2-4A50-BDF8-802CFCFAF63B}" srcOrd="0" destOrd="0" parTransId="{20E55521-529C-405B-B90D-460F84CA8268}" sibTransId="{E5490DE6-6344-4751-B159-6812CFD2F2E2}"/>
    <dgm:cxn modelId="{A2501598-FA5F-404A-9EB5-A3A08A2708D3}" type="presOf" srcId="{9CA40F9A-2834-42ED-BECD-850259EAC243}" destId="{620D4529-DA49-4C19-ACA8-2E4956DE27C4}" srcOrd="0" destOrd="0" presId="urn:microsoft.com/office/officeart/2009/3/layout/IncreasingArrowsProcess"/>
    <dgm:cxn modelId="{7A5FDDA1-0ED6-4240-AEB9-0FA7406ED62F}" srcId="{9CA40F9A-2834-42ED-BECD-850259EAC243}" destId="{21B1460E-0431-4DC1-AB1E-B74078D2A60B}" srcOrd="0" destOrd="0" parTransId="{48906467-57FB-40F6-8B1F-26D97F79B410}" sibTransId="{2D9F50DD-7E77-4808-8DC4-1A90ECF9FD17}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572B86B6-0B12-4B05-B13C-9D7EF97C43D0}" type="presOf" srcId="{21B1460E-0431-4DC1-AB1E-B74078D2A60B}" destId="{85DABB60-A6DD-48C3-A3D5-8C8941720046}" srcOrd="0" destOrd="0" presId="urn:microsoft.com/office/officeart/2009/3/layout/IncreasingArrowsProcess"/>
    <dgm:cxn modelId="{90531FBD-813B-43B0-8AEA-1867F2E8089A}" type="presOf" srcId="{E538EC3C-B74A-4E90-9352-07E4A36EA9CE}" destId="{35DCEE87-D6FA-4148-A55C-A91394F270EF}" srcOrd="0" destOrd="0" presId="urn:microsoft.com/office/officeart/2009/3/layout/IncreasingArrowsProcess"/>
    <dgm:cxn modelId="{8B7527D1-988C-4982-8027-E5B6F4E896A2}" srcId="{CE1DC8CE-BD0F-4C95-B0DF-AAC6E2ED5265}" destId="{E08FE76E-FF53-49E7-A3CD-2A1724DD1890}" srcOrd="0" destOrd="0" parTransId="{A6168668-4752-4385-9B34-7A660433B382}" sibTransId="{2FADFC8A-90BD-4DE3-9C99-79A6D2275253}"/>
    <dgm:cxn modelId="{D07C06FF-E100-472C-9207-FF2434830FB2}" type="presOf" srcId="{CE1DC8CE-BD0F-4C95-B0DF-AAC6E2ED5265}" destId="{451E3F4A-5860-47BD-918B-8657FA1EF338}" srcOrd="0" destOrd="0" presId="urn:microsoft.com/office/officeart/2009/3/layout/IncreasingArrowsProcess"/>
    <dgm:cxn modelId="{E2E6BC35-AE4D-40AF-B591-31E13EDBAE26}" type="presParOf" srcId="{6F294EC7-72DB-4045-85AC-9617A6F589ED}" destId="{69FD39F8-178C-461E-BC31-497A30A991AA}" srcOrd="0" destOrd="0" presId="urn:microsoft.com/office/officeart/2009/3/layout/IncreasingArrowsProcess"/>
    <dgm:cxn modelId="{3C0F87B7-EC96-48C6-81C0-36260D222CB2}" type="presParOf" srcId="{6F294EC7-72DB-4045-85AC-9617A6F589ED}" destId="{B95FF65F-7811-494E-B936-4270B7328CCB}" srcOrd="1" destOrd="0" presId="urn:microsoft.com/office/officeart/2009/3/layout/IncreasingArrowsProcess"/>
    <dgm:cxn modelId="{3BC42D3D-0EC1-43BD-A449-6309EA5E603F}" type="presParOf" srcId="{6F294EC7-72DB-4045-85AC-9617A6F589ED}" destId="{620D4529-DA49-4C19-ACA8-2E4956DE27C4}" srcOrd="2" destOrd="0" presId="urn:microsoft.com/office/officeart/2009/3/layout/IncreasingArrowsProcess"/>
    <dgm:cxn modelId="{C089386A-001B-4801-A5EF-13182BE961CD}" type="presParOf" srcId="{6F294EC7-72DB-4045-85AC-9617A6F589ED}" destId="{85DABB60-A6DD-48C3-A3D5-8C8941720046}" srcOrd="3" destOrd="0" presId="urn:microsoft.com/office/officeart/2009/3/layout/IncreasingArrowsProcess"/>
    <dgm:cxn modelId="{A0C6EA09-595C-4735-A59B-1FADA9DD5297}" type="presParOf" srcId="{6F294EC7-72DB-4045-85AC-9617A6F589ED}" destId="{35DCEE87-D6FA-4148-A55C-A91394F270EF}" srcOrd="4" destOrd="0" presId="urn:microsoft.com/office/officeart/2009/3/layout/IncreasingArrowsProcess"/>
    <dgm:cxn modelId="{56C56DAC-D8B3-4A33-AE9B-B7A7CBCA6F46}" type="presParOf" srcId="{6F294EC7-72DB-4045-85AC-9617A6F589ED}" destId="{31412254-1C2A-45FA-9655-EFE2FCBEC45F}" srcOrd="5" destOrd="0" presId="urn:microsoft.com/office/officeart/2009/3/layout/IncreasingArrowsProcess"/>
    <dgm:cxn modelId="{5C1CDB5F-49E4-40CC-8CE0-2DDE6CEA860A}" type="presParOf" srcId="{6F294EC7-72DB-4045-85AC-9617A6F589ED}" destId="{451E3F4A-5860-47BD-918B-8657FA1EF338}" srcOrd="6" destOrd="0" presId="urn:microsoft.com/office/officeart/2009/3/layout/IncreasingArrowsProcess"/>
    <dgm:cxn modelId="{A7ACBC14-AF92-4F5C-B02E-A139B782B39C}" type="presParOf" srcId="{6F294EC7-72DB-4045-85AC-9617A6F589ED}" destId="{BC0E456A-E51B-4772-BF12-5457E3707016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77" minVer="http://schemas.openxmlformats.org/drawingml/2006/diagram"/>
    </a:ext>
  </dgm:extLst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3: Systemic Health (Oculomics) &amp; Vascular Pipeline</a:t>
          </a:r>
          <a:endParaRPr lang="en-IN" sz="12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2412E9C1-F530-4B61-AF44-B33006EB4FD6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Continued reliance on invasive, expensive, or delayed systemic biomarker tests, missing the opportunity to detect systemic risks non-invasively.</a:t>
          </a:r>
        </a:p>
      </dgm:t>
    </dgm:pt>
    <dgm:pt modelId="{22A1954E-65E5-4F76-8301-DC850A978608}" type="parTrans" cxnId="{DFEAF808-5FB3-4600-9C96-0B005F882D51}">
      <dgm:prSet/>
      <dgm:spPr/>
      <dgm:t>
        <a:bodyPr/>
        <a:lstStyle/>
        <a:p>
          <a:endParaRPr lang="en-IN"/>
        </a:p>
      </dgm:t>
    </dgm:pt>
    <dgm:pt modelId="{7C6199EF-2B82-467C-97A6-BD32EEC91E61}" type="sibTrans" cxnId="{DFEAF808-5FB3-4600-9C96-0B005F882D51}">
      <dgm:prSet/>
      <dgm:spPr/>
      <dgm:t>
        <a:bodyPr/>
        <a:lstStyle/>
        <a:p>
          <a:endParaRPr lang="en-IN"/>
        </a:p>
      </dgm:t>
    </dgm:pt>
    <dgm:pt modelId="{5951CA1B-039C-4DE0-A512-C102A4AD34B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Data (UK Biobank, FIVES &amp; PALM)</a:t>
          </a:r>
          <a:endParaRPr lang="en-IN" sz="1200"/>
        </a:p>
      </dgm:t>
    </dgm:pt>
    <dgm:pt modelId="{E661DAE2-73F5-4C7A-BF19-8DD1A359641F}" type="parTrans" cxnId="{D06B16FC-051B-4B39-8D90-B6EE966C56C7}">
      <dgm:prSet/>
      <dgm:spPr/>
      <dgm:t>
        <a:bodyPr/>
        <a:lstStyle/>
        <a:p>
          <a:endParaRPr lang="en-IN"/>
        </a:p>
      </dgm:t>
    </dgm:pt>
    <dgm:pt modelId="{E98648F7-2265-4126-87AD-18D20C942A3C}" type="sibTrans" cxnId="{D06B16FC-051B-4B39-8D90-B6EE966C56C7}">
      <dgm:prSet/>
      <dgm:spPr/>
      <dgm:t>
        <a:bodyPr/>
        <a:lstStyle/>
        <a:p>
          <a:endParaRPr lang="en-IN"/>
        </a:p>
      </dgm:t>
    </dgm:pt>
    <dgm:pt modelId="{98D1F1F1-AFC1-4554-9503-76B053320D9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An expansive multi-modal cohort of over 70,000 participants and images, leveraging paired Color Fundus Photography and Optical Coherence Tomography alongside pixel-wise vessel segmentation and deep genetic metadata.</a:t>
          </a:r>
        </a:p>
      </dgm:t>
    </dgm:pt>
    <dgm:pt modelId="{59012B67-DECB-4F9E-A82D-8D6C1D74C84A}" type="parTrans" cxnId="{F79B5889-9D0A-44DE-A71E-FA0EABE7AA5E}">
      <dgm:prSet/>
      <dgm:spPr/>
      <dgm:t>
        <a:bodyPr/>
        <a:lstStyle/>
        <a:p>
          <a:endParaRPr lang="en-IN"/>
        </a:p>
      </dgm:t>
    </dgm:pt>
    <dgm:pt modelId="{5F41AE12-AB89-4E53-B5A4-D5E75651AD37}" type="sibTrans" cxnId="{F79B5889-9D0A-44DE-A71E-FA0EABE7AA5E}">
      <dgm:prSet/>
      <dgm:spPr/>
      <dgm:t>
        <a:bodyPr/>
        <a:lstStyle/>
        <a:p>
          <a:endParaRPr lang="en-IN"/>
        </a:p>
      </dgm:t>
    </dgm:pt>
    <dgm:pt modelId="{98918FA8-29ED-4BA9-8F47-E6C5D7144FD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AI Solution Proposal</a:t>
          </a:r>
          <a:endParaRPr lang="en-IN" sz="1200"/>
        </a:p>
      </dgm:t>
    </dgm:pt>
    <dgm:pt modelId="{87F5C56E-E1BB-4762-B978-0F7FDCBCF0AC}" type="parTrans" cxnId="{C5A6485B-1D66-4A7D-8646-20487BDDC129}">
      <dgm:prSet/>
      <dgm:spPr/>
      <dgm:t>
        <a:bodyPr/>
        <a:lstStyle/>
        <a:p>
          <a:endParaRPr lang="en-IN"/>
        </a:p>
      </dgm:t>
    </dgm:pt>
    <dgm:pt modelId="{6A2FA410-182C-4199-813A-6996381DE9F6}" type="sibTrans" cxnId="{C5A6485B-1D66-4A7D-8646-20487BDDC129}">
      <dgm:prSet/>
      <dgm:spPr/>
      <dgm:t>
        <a:bodyPr/>
        <a:lstStyle/>
        <a:p>
          <a:endParaRPr lang="en-IN"/>
        </a:p>
      </dgm:t>
    </dgm:pt>
    <dgm:pt modelId="{39D95758-5E68-4AE8-A42C-9D2478B38C19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Build deep learning "oculomics" models capable of extracting microscopic vascular metrics to serve as predictive biomarkers for systemic conditions.</a:t>
          </a:r>
        </a:p>
      </dgm:t>
    </dgm:pt>
    <dgm:pt modelId="{1C96F200-D2FE-46B1-9319-1DF122F3E57D}" type="parTrans" cxnId="{178A00B2-6ED5-4057-9165-9DDA0A8991AE}">
      <dgm:prSet/>
      <dgm:spPr/>
      <dgm:t>
        <a:bodyPr/>
        <a:lstStyle/>
        <a:p>
          <a:endParaRPr lang="en-IN"/>
        </a:p>
      </dgm:t>
    </dgm:pt>
    <dgm:pt modelId="{E114CDDF-A77A-4A45-8351-1CF317DDD8AC}" type="sibTrans" cxnId="{178A00B2-6ED5-4057-9165-9DDA0A8991AE}">
      <dgm:prSet/>
      <dgm:spPr/>
      <dgm:t>
        <a:bodyPr/>
        <a:lstStyle/>
        <a:p>
          <a:endParaRPr lang="en-IN"/>
        </a:p>
      </dgm:t>
    </dgm:pt>
    <dgm:pt modelId="{14F661E5-6B5A-44FB-AA54-7A3941AFE4D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</a:t>
          </a:r>
          <a:endParaRPr lang="en-IN" sz="1200"/>
        </a:p>
      </dgm:t>
    </dgm:pt>
    <dgm:pt modelId="{133B553D-605F-47CD-8809-0796D59E09AD}" type="parTrans" cxnId="{852F54D7-4745-475C-B5C1-2E72A25E2930}">
      <dgm:prSet/>
      <dgm:spPr/>
      <dgm:t>
        <a:bodyPr/>
        <a:lstStyle/>
        <a:p>
          <a:endParaRPr lang="en-IN"/>
        </a:p>
      </dgm:t>
    </dgm:pt>
    <dgm:pt modelId="{3EC32A51-974B-495C-9993-1F6590D6F91A}" type="sibTrans" cxnId="{852F54D7-4745-475C-B5C1-2E72A25E2930}">
      <dgm:prSet/>
      <dgm:spPr/>
      <dgm:t>
        <a:bodyPr/>
        <a:lstStyle/>
        <a:p>
          <a:endParaRPr lang="en-IN"/>
        </a:p>
      </dgm:t>
    </dgm:pt>
    <dgm:pt modelId="{0A74CEA1-23FD-4815-BB20-D9D5DB1C8BC1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Unlocks non-invasive, point-of-care detection of cardiovascular, metabolic, and neurological disease risks directly from the retinal microvasculature.</a:t>
          </a:r>
        </a:p>
      </dgm:t>
    </dgm:pt>
    <dgm:pt modelId="{F9E79B60-403A-40FE-A55E-BC220DD4FEB7}" type="parTrans" cxnId="{ED29A320-AE12-4F7F-9B5F-AD640634629B}">
      <dgm:prSet/>
      <dgm:spPr/>
      <dgm:t>
        <a:bodyPr/>
        <a:lstStyle/>
        <a:p>
          <a:endParaRPr lang="en-IN"/>
        </a:p>
      </dgm:t>
    </dgm:pt>
    <dgm:pt modelId="{062BEBDF-A16A-40B9-8B94-6F2AE4022271}" type="sibTrans" cxnId="{ED29A320-AE12-4F7F-9B5F-AD640634629B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69FD39F8-178C-461E-BC31-497A30A991AA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F6AD3F2D-CD0E-4E10-85CD-C1949C31B814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7C7951F7-8900-44FC-82D6-A335EC752F6A}" type="pres">
      <dgm:prSet presAssocID="{98918FA8-29ED-4BA9-8F47-E6C5D7144FD4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1F717EDD-45FF-4E96-A77D-3C28275CE76A}" type="pres">
      <dgm:prSet presAssocID="{98918FA8-29ED-4BA9-8F47-E6C5D7144FD4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AC7C97DE-9604-4F17-83EA-7B321D4A82AB}" type="pres">
      <dgm:prSet presAssocID="{5951CA1B-039C-4DE0-A512-C102A4AD34BE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74BB68D0-134F-48A6-A2E7-0112A9A5939F}" type="pres">
      <dgm:prSet presAssocID="{5951CA1B-039C-4DE0-A512-C102A4AD34BE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0EE0852F-DB54-4BF3-88FE-8CFF9C9CED6A}" type="pres">
      <dgm:prSet presAssocID="{14F661E5-6B5A-44FB-AA54-7A3941AFE4D8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3C17343D-9C2A-455B-AF9B-C032B1BE6A39}" type="pres">
      <dgm:prSet presAssocID="{14F661E5-6B5A-44FB-AA54-7A3941AFE4D8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DFEAF808-5FB3-4600-9C96-0B005F882D51}" srcId="{C1833C01-21E8-4F38-901C-2CEBC9F614C8}" destId="{2412E9C1-F530-4B61-AF44-B33006EB4FD6}" srcOrd="0" destOrd="0" parTransId="{22A1954E-65E5-4F76-8301-DC850A978608}" sibTransId="{7C6199EF-2B82-467C-97A6-BD32EEC91E61}"/>
    <dgm:cxn modelId="{ED29A320-AE12-4F7F-9B5F-AD640634629B}" srcId="{14F661E5-6B5A-44FB-AA54-7A3941AFE4D8}" destId="{0A74CEA1-23FD-4815-BB20-D9D5DB1C8BC1}" srcOrd="0" destOrd="0" parTransId="{F9E79B60-403A-40FE-A55E-BC220DD4FEB7}" sibTransId="{062BEBDF-A16A-40B9-8B94-6F2AE4022271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C5A6485B-1D66-4A7D-8646-20487BDDC129}" srcId="{1470D28C-6393-4F7A-96F2-C7DDD8604972}" destId="{98918FA8-29ED-4BA9-8F47-E6C5D7144FD4}" srcOrd="1" destOrd="0" parTransId="{87F5C56E-E1BB-4762-B978-0F7FDCBCF0AC}" sibTransId="{6A2FA410-182C-4199-813A-6996381DE9F6}"/>
    <dgm:cxn modelId="{EABEC865-5DC1-4BC1-9C37-A7024E874954}" type="presOf" srcId="{0A74CEA1-23FD-4815-BB20-D9D5DB1C8BC1}" destId="{3C17343D-9C2A-455B-AF9B-C032B1BE6A39}" srcOrd="0" destOrd="0" presId="urn:microsoft.com/office/officeart/2009/3/layout/IncreasingArrowsProcess"/>
    <dgm:cxn modelId="{95962B6D-2943-4895-8DBD-EE7DD2F2686D}" type="presOf" srcId="{98D1F1F1-AFC1-4554-9503-76B053320D9C}" destId="{74BB68D0-134F-48A6-A2E7-0112A9A5939F}" srcOrd="0" destOrd="0" presId="urn:microsoft.com/office/officeart/2009/3/layout/IncreasingArrowsProcess"/>
    <dgm:cxn modelId="{F79B5889-9D0A-44DE-A71E-FA0EABE7AA5E}" srcId="{5951CA1B-039C-4DE0-A512-C102A4AD34BE}" destId="{98D1F1F1-AFC1-4554-9503-76B053320D9C}" srcOrd="0" destOrd="0" parTransId="{59012B67-DECB-4F9E-A82D-8D6C1D74C84A}" sibTransId="{5F41AE12-AB89-4E53-B5A4-D5E75651AD37}"/>
    <dgm:cxn modelId="{CB24939F-5B6F-4034-8100-CD99D80C8F20}" type="presOf" srcId="{2412E9C1-F530-4B61-AF44-B33006EB4FD6}" destId="{F6AD3F2D-CD0E-4E10-85CD-C1949C31B814}" srcOrd="0" destOrd="0" presId="urn:microsoft.com/office/officeart/2009/3/layout/IncreasingArrowsProcess"/>
    <dgm:cxn modelId="{B0746FB1-74FA-4250-B34B-0EF6255E2D28}" type="presOf" srcId="{14F661E5-6B5A-44FB-AA54-7A3941AFE4D8}" destId="{0EE0852F-DB54-4BF3-88FE-8CFF9C9CED6A}" srcOrd="0" destOrd="0" presId="urn:microsoft.com/office/officeart/2009/3/layout/IncreasingArrowsProcess"/>
    <dgm:cxn modelId="{178A00B2-6ED5-4057-9165-9DDA0A8991AE}" srcId="{98918FA8-29ED-4BA9-8F47-E6C5D7144FD4}" destId="{39D95758-5E68-4AE8-A42C-9D2478B38C19}" srcOrd="0" destOrd="0" parTransId="{1C96F200-D2FE-46B1-9319-1DF122F3E57D}" sibTransId="{E114CDDF-A77A-4A45-8351-1CF317DDD8AC}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51C15BB8-A10A-406F-B814-26F410D06C81}" type="presOf" srcId="{C1833C01-21E8-4F38-901C-2CEBC9F614C8}" destId="{69FD39F8-178C-461E-BC31-497A30A991AA}" srcOrd="0" destOrd="0" presId="urn:microsoft.com/office/officeart/2009/3/layout/IncreasingArrowsProcess"/>
    <dgm:cxn modelId="{2A62B6D3-710E-4D58-AD1F-1D5C46CA665B}" type="presOf" srcId="{98918FA8-29ED-4BA9-8F47-E6C5D7144FD4}" destId="{7C7951F7-8900-44FC-82D6-A335EC752F6A}" srcOrd="0" destOrd="0" presId="urn:microsoft.com/office/officeart/2009/3/layout/IncreasingArrowsProcess"/>
    <dgm:cxn modelId="{852F54D7-4745-475C-B5C1-2E72A25E2930}" srcId="{1470D28C-6393-4F7A-96F2-C7DDD8604972}" destId="{14F661E5-6B5A-44FB-AA54-7A3941AFE4D8}" srcOrd="3" destOrd="0" parTransId="{133B553D-605F-47CD-8809-0796D59E09AD}" sibTransId="{3EC32A51-974B-495C-9993-1F6590D6F91A}"/>
    <dgm:cxn modelId="{361452F0-78BC-4582-B621-94447FAE0AC2}" type="presOf" srcId="{39D95758-5E68-4AE8-A42C-9D2478B38C19}" destId="{1F717EDD-45FF-4E96-A77D-3C28275CE76A}" srcOrd="0" destOrd="0" presId="urn:microsoft.com/office/officeart/2009/3/layout/IncreasingArrowsProcess"/>
    <dgm:cxn modelId="{D06B16FC-051B-4B39-8D90-B6EE966C56C7}" srcId="{1470D28C-6393-4F7A-96F2-C7DDD8604972}" destId="{5951CA1B-039C-4DE0-A512-C102A4AD34BE}" srcOrd="2" destOrd="0" parTransId="{E661DAE2-73F5-4C7A-BF19-8DD1A359641F}" sibTransId="{E98648F7-2265-4126-87AD-18D20C942A3C}"/>
    <dgm:cxn modelId="{1A9D38FD-EA16-4D60-9818-50646E7AC14C}" type="presOf" srcId="{5951CA1B-039C-4DE0-A512-C102A4AD34BE}" destId="{AC7C97DE-9604-4F17-83EA-7B321D4A82AB}" srcOrd="0" destOrd="0" presId="urn:microsoft.com/office/officeart/2009/3/layout/IncreasingArrowsProcess"/>
    <dgm:cxn modelId="{C983A1A0-418F-4525-B8C8-33D3DAAB55B7}" type="presParOf" srcId="{6F294EC7-72DB-4045-85AC-9617A6F589ED}" destId="{69FD39F8-178C-461E-BC31-497A30A991AA}" srcOrd="0" destOrd="0" presId="urn:microsoft.com/office/officeart/2009/3/layout/IncreasingArrowsProcess"/>
    <dgm:cxn modelId="{99775AF0-E4A8-4F54-94F2-9FA81F6CEC28}" type="presParOf" srcId="{6F294EC7-72DB-4045-85AC-9617A6F589ED}" destId="{F6AD3F2D-CD0E-4E10-85CD-C1949C31B814}" srcOrd="1" destOrd="0" presId="urn:microsoft.com/office/officeart/2009/3/layout/IncreasingArrowsProcess"/>
    <dgm:cxn modelId="{169D3F5A-0DB3-479E-92F9-A0D3D96B6787}" type="presParOf" srcId="{6F294EC7-72DB-4045-85AC-9617A6F589ED}" destId="{7C7951F7-8900-44FC-82D6-A335EC752F6A}" srcOrd="2" destOrd="0" presId="urn:microsoft.com/office/officeart/2009/3/layout/IncreasingArrowsProcess"/>
    <dgm:cxn modelId="{71A840F4-F96E-4571-BA51-791FA826D9D5}" type="presParOf" srcId="{6F294EC7-72DB-4045-85AC-9617A6F589ED}" destId="{1F717EDD-45FF-4E96-A77D-3C28275CE76A}" srcOrd="3" destOrd="0" presId="urn:microsoft.com/office/officeart/2009/3/layout/IncreasingArrowsProcess"/>
    <dgm:cxn modelId="{A11618DC-D586-440A-B488-EA7889236A1D}" type="presParOf" srcId="{6F294EC7-72DB-4045-85AC-9617A6F589ED}" destId="{AC7C97DE-9604-4F17-83EA-7B321D4A82AB}" srcOrd="4" destOrd="0" presId="urn:microsoft.com/office/officeart/2009/3/layout/IncreasingArrowsProcess"/>
    <dgm:cxn modelId="{6416671E-144F-4AD5-8ADF-BBFEEC0E2EDA}" type="presParOf" srcId="{6F294EC7-72DB-4045-85AC-9617A6F589ED}" destId="{74BB68D0-134F-48A6-A2E7-0112A9A5939F}" srcOrd="5" destOrd="0" presId="urn:microsoft.com/office/officeart/2009/3/layout/IncreasingArrowsProcess"/>
    <dgm:cxn modelId="{99E3640D-53F7-4911-8C13-B75435DFCF67}" type="presParOf" srcId="{6F294EC7-72DB-4045-85AC-9617A6F589ED}" destId="{0EE0852F-DB54-4BF3-88FE-8CFF9C9CED6A}" srcOrd="6" destOrd="0" presId="urn:microsoft.com/office/officeart/2009/3/layout/IncreasingArrowsProcess"/>
    <dgm:cxn modelId="{0E6279BA-F735-4030-9A3E-D288ACCBCCCA}" type="presParOf" srcId="{6F294EC7-72DB-4045-85AC-9617A6F589ED}" destId="{3C17343D-9C2A-455B-AF9B-C032B1BE6A39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82" minVer="http://schemas.openxmlformats.org/drawingml/2006/diagram"/>
    </a:ext>
  </dgm:extLst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100" b="1"/>
            <a:t>Clinical Unmet Need 1: Multiple Sclerosis (MS) Progression</a:t>
          </a:r>
          <a:endParaRPr lang="en-IN" sz="11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CE0214A7-89E1-42D7-93D5-9115F53E123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 Longitudinally tracking and identifying tiny, newly forming, or enlarging demyelinating lesions to accurately monitor when disease-modifying drugs are failing.</a:t>
          </a:r>
        </a:p>
      </dgm:t>
    </dgm:pt>
    <dgm:pt modelId="{E093F23E-DA5F-44B5-A83E-12D5B82683E4}" type="parTrans" cxnId="{9401F479-8474-4A94-8C21-818B5C8AB25D}">
      <dgm:prSet/>
      <dgm:spPr/>
      <dgm:t>
        <a:bodyPr/>
        <a:lstStyle/>
        <a:p>
          <a:endParaRPr lang="en-IN"/>
        </a:p>
      </dgm:t>
    </dgm:pt>
    <dgm:pt modelId="{098F222F-887C-429A-A2E1-6B4A484DD527}" type="sibTrans" cxnId="{9401F479-8474-4A94-8C21-818B5C8AB25D}">
      <dgm:prSet/>
      <dgm:spPr/>
      <dgm:t>
        <a:bodyPr/>
        <a:lstStyle/>
        <a:p>
          <a:endParaRPr lang="en-IN"/>
        </a:p>
      </dgm:t>
    </dgm:pt>
    <dgm:pt modelId="{BDC64194-A395-4EE5-9E0E-CAB0A7A5883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Data &amp; Modality Scope:</a:t>
          </a:r>
          <a:r>
            <a:rPr lang="en-IN" sz="1100"/>
            <a:t> </a:t>
          </a:r>
        </a:p>
      </dgm:t>
    </dgm:pt>
    <dgm:pt modelId="{61B7AD5B-798D-4CC0-A3EE-95B32ECCE03D}" type="parTrans" cxnId="{F1F9AA85-04DB-4CEF-9B3B-1F3C47C95D8A}">
      <dgm:prSet/>
      <dgm:spPr/>
      <dgm:t>
        <a:bodyPr/>
        <a:lstStyle/>
        <a:p>
          <a:endParaRPr lang="en-IN"/>
        </a:p>
      </dgm:t>
    </dgm:pt>
    <dgm:pt modelId="{CBAC76AF-933D-482D-83EA-1BF92E84DE00}" type="sibTrans" cxnId="{F1F9AA85-04DB-4CEF-9B3B-1F3C47C95D8A}">
      <dgm:prSet/>
      <dgm:spPr/>
      <dgm:t>
        <a:bodyPr/>
        <a:lstStyle/>
        <a:p>
          <a:endParaRPr lang="en-IN"/>
        </a:p>
      </dgm:t>
    </dgm:pt>
    <dgm:pt modelId="{1583AE98-9454-4BA5-8FC3-5BCAD53D302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AI Solution Proposals:</a:t>
          </a:r>
          <a:endParaRPr lang="en-IN" sz="1100"/>
        </a:p>
      </dgm:t>
    </dgm:pt>
    <dgm:pt modelId="{7450B435-DAAD-429F-AFD3-531D26B108A2}" type="parTrans" cxnId="{244260EF-B48D-4D2C-AEFD-2E5D14653F59}">
      <dgm:prSet/>
      <dgm:spPr/>
      <dgm:t>
        <a:bodyPr/>
        <a:lstStyle/>
        <a:p>
          <a:endParaRPr lang="en-IN"/>
        </a:p>
      </dgm:t>
    </dgm:pt>
    <dgm:pt modelId="{0239EE65-BBA4-40DC-962A-9A5381C12D14}" type="sibTrans" cxnId="{244260EF-B48D-4D2C-AEFD-2E5D14653F59}">
      <dgm:prSet/>
      <dgm:spPr/>
      <dgm:t>
        <a:bodyPr/>
        <a:lstStyle/>
        <a:p>
          <a:endParaRPr lang="en-IN"/>
        </a:p>
      </dgm:t>
    </dgm:pt>
    <dgm:pt modelId="{1B9721B5-C96C-462D-8A52-DCF9BCB7C31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Clinical Impact:</a:t>
          </a:r>
          <a:r>
            <a:rPr lang="en-IN" sz="1100"/>
            <a:t> </a:t>
          </a:r>
        </a:p>
      </dgm:t>
    </dgm:pt>
    <dgm:pt modelId="{89A1A1AA-5DEF-4A26-AE31-38A24876ED0F}" type="parTrans" cxnId="{786A0AFB-6B70-4FD1-8A41-D521BF2A338E}">
      <dgm:prSet/>
      <dgm:spPr/>
      <dgm:t>
        <a:bodyPr/>
        <a:lstStyle/>
        <a:p>
          <a:endParaRPr lang="en-IN"/>
        </a:p>
      </dgm:t>
    </dgm:pt>
    <dgm:pt modelId="{8F10D980-ED0E-491B-8655-CE7B232287EA}" type="sibTrans" cxnId="{786A0AFB-6B70-4FD1-8A41-D521BF2A338E}">
      <dgm:prSet/>
      <dgm:spPr/>
      <dgm:t>
        <a:bodyPr/>
        <a:lstStyle/>
        <a:p>
          <a:endParaRPr lang="en-IN"/>
        </a:p>
      </dgm:t>
    </dgm:pt>
    <dgm:pt modelId="{D1690136-51F4-496A-9789-4F833F020D9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The MSSEG-2 dataset includes 200 longitudinal images from 100 MS patients across 15 scanner types. It leverages 3D T2-FLAIR MRI, a specialized imaging sequence that suppresses the naturally bright signal of normal brain fluid so that abnormal, water-rich demyelinating lesions stand out with high contrast.</a:t>
          </a:r>
        </a:p>
      </dgm:t>
    </dgm:pt>
    <dgm:pt modelId="{074EFB07-F150-43E0-834E-C9BBA4DB88A8}" type="parTrans" cxnId="{84EB402E-E2A2-4229-9EC5-E86478BB294C}">
      <dgm:prSet/>
      <dgm:spPr/>
      <dgm:t>
        <a:bodyPr/>
        <a:lstStyle/>
        <a:p>
          <a:endParaRPr lang="en-IN"/>
        </a:p>
      </dgm:t>
    </dgm:pt>
    <dgm:pt modelId="{AF0134EC-AA1C-4B8C-82EA-2E2C713DE46B}" type="sibTrans" cxnId="{84EB402E-E2A2-4229-9EC5-E86478BB294C}">
      <dgm:prSet/>
      <dgm:spPr/>
      <dgm:t>
        <a:bodyPr/>
        <a:lstStyle/>
        <a:p>
          <a:endParaRPr lang="en-IN"/>
        </a:p>
      </dgm:t>
    </dgm:pt>
    <dgm:pt modelId="{FB750C13-ECA5-4807-96EE-91F4A70FC0C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 Calibrated Inter-patch Blending (CIB) to suppress false positives, and self-supervised image inpainting pre-training to handle extreme class imbalance (tiny lesions vs. vast healthy tissue).</a:t>
          </a:r>
        </a:p>
      </dgm:t>
    </dgm:pt>
    <dgm:pt modelId="{DFE78F8A-991C-47D2-8312-BCF2E3817919}" type="parTrans" cxnId="{6339C458-1868-4F95-9E98-CE068887369F}">
      <dgm:prSet/>
      <dgm:spPr/>
      <dgm:t>
        <a:bodyPr/>
        <a:lstStyle/>
        <a:p>
          <a:endParaRPr lang="en-IN"/>
        </a:p>
      </dgm:t>
    </dgm:pt>
    <dgm:pt modelId="{7A6A6DF4-7F0E-4DD6-9071-D793D29C42A0}" type="sibTrans" cxnId="{6339C458-1868-4F95-9E98-CE068887369F}">
      <dgm:prSet/>
      <dgm:spPr/>
      <dgm:t>
        <a:bodyPr/>
        <a:lstStyle/>
        <a:p>
          <a:endParaRPr lang="en-IN"/>
        </a:p>
      </dgm:t>
    </dgm:pt>
    <dgm:pt modelId="{03D93E9E-AEDB-46F8-BAEA-D8F47EC687E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Eliminates the tedious, error-prone human task of slice-by-slice scan comparisons, standardizing the detection of disease progression.</a:t>
          </a:r>
        </a:p>
      </dgm:t>
    </dgm:pt>
    <dgm:pt modelId="{3D3C7FDD-2964-4F44-A2FF-176CA86F4D8A}" type="parTrans" cxnId="{88A4F084-C60D-41B2-9266-B64384C39C8E}">
      <dgm:prSet/>
      <dgm:spPr/>
      <dgm:t>
        <a:bodyPr/>
        <a:lstStyle/>
        <a:p>
          <a:endParaRPr lang="en-IN"/>
        </a:p>
      </dgm:t>
    </dgm:pt>
    <dgm:pt modelId="{117A868F-CC1F-4E9C-847A-DA08D2AF2344}" type="sibTrans" cxnId="{88A4F084-C60D-41B2-9266-B64384C39C8E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69FD39F8-178C-461E-BC31-497A30A991AA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EE6BB55C-AB35-4ABE-BC44-C26AF79635FC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A0131A78-2548-4096-A5D3-9CF1F9DEC302}" type="pres">
      <dgm:prSet presAssocID="{1583AE98-9454-4BA5-8FC3-5BCAD53D3028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EDFEE267-BCD5-4F87-B8D1-7EA84FA33CA6}" type="pres">
      <dgm:prSet presAssocID="{1583AE98-9454-4BA5-8FC3-5BCAD53D3028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9FA115FC-50EB-4103-971A-2F4D871E9CA6}" type="pres">
      <dgm:prSet presAssocID="{BDC64194-A395-4EE5-9E0E-CAB0A7A5883C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78567341-E9A4-4D95-9312-A8D73F22ADC6}" type="pres">
      <dgm:prSet presAssocID="{BDC64194-A395-4EE5-9E0E-CAB0A7A5883C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6338CA71-B2E9-4A8F-8356-FB6F81B38425}" type="pres">
      <dgm:prSet presAssocID="{1B9721B5-C96C-462D-8A52-DCF9BCB7C31B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54474BF2-F0F4-4BB8-A982-D2A925B01D2F}" type="pres">
      <dgm:prSet presAssocID="{1B9721B5-C96C-462D-8A52-DCF9BCB7C31B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B07C1F03-14EE-4EB6-983D-3918A3FC5013}" type="presOf" srcId="{1583AE98-9454-4BA5-8FC3-5BCAD53D3028}" destId="{A0131A78-2548-4096-A5D3-9CF1F9DEC302}" srcOrd="0" destOrd="0" presId="urn:microsoft.com/office/officeart/2009/3/layout/IncreasingArrowsProcess"/>
    <dgm:cxn modelId="{84EB402E-E2A2-4229-9EC5-E86478BB294C}" srcId="{BDC64194-A395-4EE5-9E0E-CAB0A7A5883C}" destId="{D1690136-51F4-496A-9789-4F833F020D9E}" srcOrd="0" destOrd="0" parTransId="{074EFB07-F150-43E0-834E-C9BBA4DB88A8}" sibTransId="{AF0134EC-AA1C-4B8C-82EA-2E2C713DE46B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709D2E4B-84B3-4D10-801E-D867FDA35672}" type="presOf" srcId="{1B9721B5-C96C-462D-8A52-DCF9BCB7C31B}" destId="{6338CA71-B2E9-4A8F-8356-FB6F81B38425}" srcOrd="0" destOrd="0" presId="urn:microsoft.com/office/officeart/2009/3/layout/IncreasingArrowsProcess"/>
    <dgm:cxn modelId="{6339C458-1868-4F95-9E98-CE068887369F}" srcId="{1583AE98-9454-4BA5-8FC3-5BCAD53D3028}" destId="{FB750C13-ECA5-4807-96EE-91F4A70FC0C4}" srcOrd="0" destOrd="0" parTransId="{DFE78F8A-991C-47D2-8312-BCF2E3817919}" sibTransId="{7A6A6DF4-7F0E-4DD6-9071-D793D29C42A0}"/>
    <dgm:cxn modelId="{9401F479-8474-4A94-8C21-818B5C8AB25D}" srcId="{C1833C01-21E8-4F38-901C-2CEBC9F614C8}" destId="{CE0214A7-89E1-42D7-93D5-9115F53E1234}" srcOrd="0" destOrd="0" parTransId="{E093F23E-DA5F-44B5-A83E-12D5B82683E4}" sibTransId="{098F222F-887C-429A-A2E1-6B4A484DD527}"/>
    <dgm:cxn modelId="{88A4F084-C60D-41B2-9266-B64384C39C8E}" srcId="{1B9721B5-C96C-462D-8A52-DCF9BCB7C31B}" destId="{03D93E9E-AEDB-46F8-BAEA-D8F47EC687EE}" srcOrd="0" destOrd="0" parTransId="{3D3C7FDD-2964-4F44-A2FF-176CA86F4D8A}" sibTransId="{117A868F-CC1F-4E9C-847A-DA08D2AF2344}"/>
    <dgm:cxn modelId="{F1F9AA85-04DB-4CEF-9B3B-1F3C47C95D8A}" srcId="{1470D28C-6393-4F7A-96F2-C7DDD8604972}" destId="{BDC64194-A395-4EE5-9E0E-CAB0A7A5883C}" srcOrd="2" destOrd="0" parTransId="{61B7AD5B-798D-4CC0-A3EE-95B32ECCE03D}" sibTransId="{CBAC76AF-933D-482D-83EA-1BF92E84DE00}"/>
    <dgm:cxn modelId="{44CCC08A-6F86-4AD2-AFFA-89088E302F1D}" type="presOf" srcId="{D1690136-51F4-496A-9789-4F833F020D9E}" destId="{78567341-E9A4-4D95-9312-A8D73F22ADC6}" srcOrd="0" destOrd="0" presId="urn:microsoft.com/office/officeart/2009/3/layout/IncreasingArrowsProcess"/>
    <dgm:cxn modelId="{BD87719A-E71C-4005-A2DA-8B6BC40DD4F1}" type="presOf" srcId="{CE0214A7-89E1-42D7-93D5-9115F53E1234}" destId="{EE6BB55C-AB35-4ABE-BC44-C26AF79635FC}" srcOrd="0" destOrd="0" presId="urn:microsoft.com/office/officeart/2009/3/layout/IncreasingArrowsProcess"/>
    <dgm:cxn modelId="{2862629F-1A14-4EB8-BBAE-8B4B7ABFE922}" type="presOf" srcId="{FB750C13-ECA5-4807-96EE-91F4A70FC0C4}" destId="{EDFEE267-BCD5-4F87-B8D1-7EA84FA33CA6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5532D6D9-FF86-4C44-ABDD-CAE25FDCD1C7}" type="presOf" srcId="{C1833C01-21E8-4F38-901C-2CEBC9F614C8}" destId="{69FD39F8-178C-461E-BC31-497A30A991AA}" srcOrd="0" destOrd="0" presId="urn:microsoft.com/office/officeart/2009/3/layout/IncreasingArrowsProcess"/>
    <dgm:cxn modelId="{7EF94CDC-4A86-47CC-91BA-62035CCC83F1}" type="presOf" srcId="{03D93E9E-AEDB-46F8-BAEA-D8F47EC687EE}" destId="{54474BF2-F0F4-4BB8-A982-D2A925B01D2F}" srcOrd="0" destOrd="0" presId="urn:microsoft.com/office/officeart/2009/3/layout/IncreasingArrowsProcess"/>
    <dgm:cxn modelId="{D060B8E2-2CAB-4F1C-B870-0510390CA2DF}" type="presOf" srcId="{BDC64194-A395-4EE5-9E0E-CAB0A7A5883C}" destId="{9FA115FC-50EB-4103-971A-2F4D871E9CA6}" srcOrd="0" destOrd="0" presId="urn:microsoft.com/office/officeart/2009/3/layout/IncreasingArrowsProcess"/>
    <dgm:cxn modelId="{244260EF-B48D-4D2C-AEFD-2E5D14653F59}" srcId="{1470D28C-6393-4F7A-96F2-C7DDD8604972}" destId="{1583AE98-9454-4BA5-8FC3-5BCAD53D3028}" srcOrd="1" destOrd="0" parTransId="{7450B435-DAAD-429F-AFD3-531D26B108A2}" sibTransId="{0239EE65-BBA4-40DC-962A-9A5381C12D14}"/>
    <dgm:cxn modelId="{786A0AFB-6B70-4FD1-8A41-D521BF2A338E}" srcId="{1470D28C-6393-4F7A-96F2-C7DDD8604972}" destId="{1B9721B5-C96C-462D-8A52-DCF9BCB7C31B}" srcOrd="3" destOrd="0" parTransId="{89A1A1AA-5DEF-4A26-AE31-38A24876ED0F}" sibTransId="{8F10D980-ED0E-491B-8655-CE7B232287EA}"/>
    <dgm:cxn modelId="{1805F171-92E1-4410-82FE-A2A863D1AC51}" type="presParOf" srcId="{6F294EC7-72DB-4045-85AC-9617A6F589ED}" destId="{69FD39F8-178C-461E-BC31-497A30A991AA}" srcOrd="0" destOrd="0" presId="urn:microsoft.com/office/officeart/2009/3/layout/IncreasingArrowsProcess"/>
    <dgm:cxn modelId="{A8517F14-19E1-4387-A0A8-316C2812B388}" type="presParOf" srcId="{6F294EC7-72DB-4045-85AC-9617A6F589ED}" destId="{EE6BB55C-AB35-4ABE-BC44-C26AF79635FC}" srcOrd="1" destOrd="0" presId="urn:microsoft.com/office/officeart/2009/3/layout/IncreasingArrowsProcess"/>
    <dgm:cxn modelId="{F76C0C86-7CB6-4507-919B-772C32F9E34C}" type="presParOf" srcId="{6F294EC7-72DB-4045-85AC-9617A6F589ED}" destId="{A0131A78-2548-4096-A5D3-9CF1F9DEC302}" srcOrd="2" destOrd="0" presId="urn:microsoft.com/office/officeart/2009/3/layout/IncreasingArrowsProcess"/>
    <dgm:cxn modelId="{F864B101-0C68-4A13-841F-5C869411076F}" type="presParOf" srcId="{6F294EC7-72DB-4045-85AC-9617A6F589ED}" destId="{EDFEE267-BCD5-4F87-B8D1-7EA84FA33CA6}" srcOrd="3" destOrd="0" presId="urn:microsoft.com/office/officeart/2009/3/layout/IncreasingArrowsProcess"/>
    <dgm:cxn modelId="{C7AA8433-1E13-48C6-A3D8-6C1348422B0B}" type="presParOf" srcId="{6F294EC7-72DB-4045-85AC-9617A6F589ED}" destId="{9FA115FC-50EB-4103-971A-2F4D871E9CA6}" srcOrd="4" destOrd="0" presId="urn:microsoft.com/office/officeart/2009/3/layout/IncreasingArrowsProcess"/>
    <dgm:cxn modelId="{E999AA39-BD79-459B-8FA9-35E30EB9248C}" type="presParOf" srcId="{6F294EC7-72DB-4045-85AC-9617A6F589ED}" destId="{78567341-E9A4-4D95-9312-A8D73F22ADC6}" srcOrd="5" destOrd="0" presId="urn:microsoft.com/office/officeart/2009/3/layout/IncreasingArrowsProcess"/>
    <dgm:cxn modelId="{6CF39D25-980B-4599-992F-D26591AD0B77}" type="presParOf" srcId="{6F294EC7-72DB-4045-85AC-9617A6F589ED}" destId="{6338CA71-B2E9-4A8F-8356-FB6F81B38425}" srcOrd="6" destOrd="0" presId="urn:microsoft.com/office/officeart/2009/3/layout/IncreasingArrowsProcess"/>
    <dgm:cxn modelId="{3A959734-A40B-4540-A2CA-CA75ACDD970D}" type="presParOf" srcId="{6F294EC7-72DB-4045-85AC-9617A6F589ED}" destId="{54474BF2-F0F4-4BB8-A982-D2A925B01D2F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87" minVer="http://schemas.openxmlformats.org/drawingml/2006/diagram"/>
    </a:ext>
  </dgm:extLst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2: Neuro-Oncology &amp; Tumor Mapping</a:t>
          </a:r>
          <a:endParaRPr lang="en-IN" sz="12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B6B8F3AF-543A-4F5E-8037-EDF32DAD8826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Standardizing brain tumor segmentation even when legacy clinical datasets are missing crucial imaging sequences, which historically causes AI models to fail completely.</a:t>
          </a:r>
        </a:p>
      </dgm:t>
    </dgm:pt>
    <dgm:pt modelId="{A44299D0-4BBD-4C8C-B53E-792F6295CCF4}" type="parTrans" cxnId="{5A7AA3CA-3A3B-4031-A429-0573182CE4CD}">
      <dgm:prSet/>
      <dgm:spPr/>
      <dgm:t>
        <a:bodyPr/>
        <a:lstStyle/>
        <a:p>
          <a:endParaRPr lang="en-IN"/>
        </a:p>
      </dgm:t>
    </dgm:pt>
    <dgm:pt modelId="{E5E091F4-C255-4186-ADC5-82CF41BA2374}" type="sibTrans" cxnId="{5A7AA3CA-3A3B-4031-A429-0573182CE4CD}">
      <dgm:prSet/>
      <dgm:spPr/>
      <dgm:t>
        <a:bodyPr/>
        <a:lstStyle/>
        <a:p>
          <a:endParaRPr lang="en-IN"/>
        </a:p>
      </dgm:t>
    </dgm:pt>
    <dgm:pt modelId="{972BE917-BFA0-4E0A-AE93-0591E124247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Data &amp; Modality Scope:</a:t>
          </a:r>
          <a:r>
            <a:rPr lang="en-IN" sz="1200"/>
            <a:t> </a:t>
          </a:r>
        </a:p>
      </dgm:t>
    </dgm:pt>
    <dgm:pt modelId="{A9E381EC-6A77-4E51-AC3E-FF391F7C8A1A}" type="parTrans" cxnId="{EDB95171-2DBC-4259-89DE-04736AD0E559}">
      <dgm:prSet/>
      <dgm:spPr/>
      <dgm:t>
        <a:bodyPr/>
        <a:lstStyle/>
        <a:p>
          <a:endParaRPr lang="en-IN"/>
        </a:p>
      </dgm:t>
    </dgm:pt>
    <dgm:pt modelId="{371B64ED-9B0B-424B-8CE9-EBEFCAB11BDF}" type="sibTrans" cxnId="{EDB95171-2DBC-4259-89DE-04736AD0E559}">
      <dgm:prSet/>
      <dgm:spPr/>
      <dgm:t>
        <a:bodyPr/>
        <a:lstStyle/>
        <a:p>
          <a:endParaRPr lang="en-IN"/>
        </a:p>
      </dgm:t>
    </dgm:pt>
    <dgm:pt modelId="{E835D72C-4F59-41EA-AB46-B0B20813930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AI Solution Proposals:</a:t>
          </a:r>
          <a:endParaRPr lang="en-IN" sz="1200"/>
        </a:p>
      </dgm:t>
    </dgm:pt>
    <dgm:pt modelId="{807CD0B3-CDD1-480E-B7A5-B21BE24071FB}" type="parTrans" cxnId="{4770042C-7B75-49CD-B0D8-0E88B38BF64A}">
      <dgm:prSet/>
      <dgm:spPr/>
      <dgm:t>
        <a:bodyPr/>
        <a:lstStyle/>
        <a:p>
          <a:endParaRPr lang="en-IN"/>
        </a:p>
      </dgm:t>
    </dgm:pt>
    <dgm:pt modelId="{DEFECEDD-D534-4C62-BF3C-B41F0B9BFB7C}" type="sibTrans" cxnId="{4770042C-7B75-49CD-B0D8-0E88B38BF64A}">
      <dgm:prSet/>
      <dgm:spPr/>
      <dgm:t>
        <a:bodyPr/>
        <a:lstStyle/>
        <a:p>
          <a:endParaRPr lang="en-IN"/>
        </a:p>
      </dgm:t>
    </dgm:pt>
    <dgm:pt modelId="{8362FF02-08DA-4600-A7F1-15D0DE7921C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Impact:</a:t>
          </a:r>
          <a:r>
            <a:rPr lang="en-IN" sz="1200"/>
            <a:t> </a:t>
          </a:r>
        </a:p>
      </dgm:t>
    </dgm:pt>
    <dgm:pt modelId="{4EC60EC3-7CE6-4944-96BF-55C3D5679380}" type="parTrans" cxnId="{BAD03CE8-2FAB-4708-AC7F-45E8FA4E19E0}">
      <dgm:prSet/>
      <dgm:spPr/>
      <dgm:t>
        <a:bodyPr/>
        <a:lstStyle/>
        <a:p>
          <a:endParaRPr lang="en-IN"/>
        </a:p>
      </dgm:t>
    </dgm:pt>
    <dgm:pt modelId="{FDDEACA3-90EB-4F63-B5E6-986FC11625B9}" type="sibTrans" cxnId="{BAD03CE8-2FAB-4708-AC7F-45E8FA4E19E0}">
      <dgm:prSet/>
      <dgm:spPr/>
      <dgm:t>
        <a:bodyPr/>
        <a:lstStyle/>
        <a:p>
          <a:endParaRPr lang="en-IN"/>
        </a:p>
      </dgm:t>
    </dgm:pt>
    <dgm:pt modelId="{295C7E09-6F3E-451D-9CAF-CD26A297FE23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The BraTS 2024 dataset contains over 2,700 oncology cases. It uses multi-parametric MRI (T1, contrast-enhanced T1, T2, FLAIR)—a comprehensive suite of scans where each sequence highlights different tissue properties (like fat, water, or blood-brain barrier breakdown) to map distinct sub-regions of a tumor.</a:t>
          </a:r>
        </a:p>
      </dgm:t>
    </dgm:pt>
    <dgm:pt modelId="{5FCC077A-09B3-4ACC-B323-6D93DB779886}" type="parTrans" cxnId="{9DF5BB51-867F-4F41-BBF8-8824D86A9E02}">
      <dgm:prSet/>
      <dgm:spPr/>
      <dgm:t>
        <a:bodyPr/>
        <a:lstStyle/>
        <a:p>
          <a:endParaRPr lang="en-IN"/>
        </a:p>
      </dgm:t>
    </dgm:pt>
    <dgm:pt modelId="{92987650-ABDA-4DEF-88F8-C39C1B1BC614}" type="sibTrans" cxnId="{9DF5BB51-867F-4F41-BBF8-8824D86A9E02}">
      <dgm:prSet/>
      <dgm:spPr/>
      <dgm:t>
        <a:bodyPr/>
        <a:lstStyle/>
        <a:p>
          <a:endParaRPr lang="en-IN"/>
        </a:p>
      </dgm:t>
    </dgm:pt>
    <dgm:pt modelId="{0B46BEF9-035A-466D-A99C-78DB73B9CD3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Generative Adversarial Networks (GANs) and diffusion models used specifically for medical image synthesis (such as the BraSyn challenge framework).</a:t>
          </a:r>
        </a:p>
      </dgm:t>
    </dgm:pt>
    <dgm:pt modelId="{100E7C5D-671C-4F56-8DBC-5EEAFD293E3B}" type="parTrans" cxnId="{D9AF8051-51BC-418F-9875-98E1803734C5}">
      <dgm:prSet/>
      <dgm:spPr/>
      <dgm:t>
        <a:bodyPr/>
        <a:lstStyle/>
        <a:p>
          <a:endParaRPr lang="en-IN"/>
        </a:p>
      </dgm:t>
    </dgm:pt>
    <dgm:pt modelId="{FF8263CF-FF6D-491F-8C84-F4B9387A4663}" type="sibTrans" cxnId="{D9AF8051-51BC-418F-9875-98E1803734C5}">
      <dgm:prSet/>
      <dgm:spPr/>
      <dgm:t>
        <a:bodyPr/>
        <a:lstStyle/>
        <a:p>
          <a:endParaRPr lang="en-IN"/>
        </a:p>
      </dgm:t>
    </dgm:pt>
    <dgm:pt modelId="{CF710611-CB28-4D4B-B4BF-C4DB5AFA3A9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Artificially synthesizes biologically accurate substitute images for any missing modalities, guaranteeing that downstream tumor volume mapping remains robust across messy, real-world hospital data.</a:t>
          </a:r>
        </a:p>
      </dgm:t>
    </dgm:pt>
    <dgm:pt modelId="{595986B6-FE96-4319-B3B6-90CD05DC84A1}" type="parTrans" cxnId="{6F702823-C160-4344-8E9A-A665E1C6CEEE}">
      <dgm:prSet/>
      <dgm:spPr/>
      <dgm:t>
        <a:bodyPr/>
        <a:lstStyle/>
        <a:p>
          <a:endParaRPr lang="en-IN"/>
        </a:p>
      </dgm:t>
    </dgm:pt>
    <dgm:pt modelId="{2B58B9DA-7CAC-46CA-8704-1D431F223749}" type="sibTrans" cxnId="{6F702823-C160-4344-8E9A-A665E1C6CEEE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69FD39F8-178C-461E-BC31-497A30A991AA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7BAC35EA-1547-4C43-8E9E-F06EB5D43BB2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B83CAA91-BAE6-4857-B8AF-16C7A2635999}" type="pres">
      <dgm:prSet presAssocID="{E835D72C-4F59-41EA-AB46-B0B20813930C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D23DEA57-46B2-41C7-ACE8-5D346BD303F3}" type="pres">
      <dgm:prSet presAssocID="{E835D72C-4F59-41EA-AB46-B0B20813930C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63D218A1-AFAE-4D4E-89C7-04D8AA40AD31}" type="pres">
      <dgm:prSet presAssocID="{972BE917-BFA0-4E0A-AE93-0591E1242478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55946664-563D-40DE-A3AC-3BD6D54A1DF8}" type="pres">
      <dgm:prSet presAssocID="{972BE917-BFA0-4E0A-AE93-0591E1242478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1DC28A95-D893-43E4-9DD7-56A3B9F5E83D}" type="pres">
      <dgm:prSet presAssocID="{8362FF02-08DA-4600-A7F1-15D0DE7921CC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BF516A8D-EDFB-4F4D-A566-76C4E5B9E9FA}" type="pres">
      <dgm:prSet presAssocID="{8362FF02-08DA-4600-A7F1-15D0DE7921CC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9714FE21-C4FD-43C7-B6D2-9C3D9F4BC9C9}" type="presOf" srcId="{972BE917-BFA0-4E0A-AE93-0591E1242478}" destId="{63D218A1-AFAE-4D4E-89C7-04D8AA40AD31}" srcOrd="0" destOrd="0" presId="urn:microsoft.com/office/officeart/2009/3/layout/IncreasingArrowsProcess"/>
    <dgm:cxn modelId="{6F702823-C160-4344-8E9A-A665E1C6CEEE}" srcId="{8362FF02-08DA-4600-A7F1-15D0DE7921CC}" destId="{CF710611-CB28-4D4B-B4BF-C4DB5AFA3A95}" srcOrd="0" destOrd="0" parTransId="{595986B6-FE96-4319-B3B6-90CD05DC84A1}" sibTransId="{2B58B9DA-7CAC-46CA-8704-1D431F223749}"/>
    <dgm:cxn modelId="{4770042C-7B75-49CD-B0D8-0E88B38BF64A}" srcId="{1470D28C-6393-4F7A-96F2-C7DDD8604972}" destId="{E835D72C-4F59-41EA-AB46-B0B20813930C}" srcOrd="1" destOrd="0" parTransId="{807CD0B3-CDD1-480E-B7A5-B21BE24071FB}" sibTransId="{DEFECEDD-D534-4C62-BF3C-B41F0B9BFB7C}"/>
    <dgm:cxn modelId="{75127830-C827-4B3C-81BC-1166D604790A}" type="presOf" srcId="{C1833C01-21E8-4F38-901C-2CEBC9F614C8}" destId="{69FD39F8-178C-461E-BC31-497A30A991AA}" srcOrd="0" destOrd="0" presId="urn:microsoft.com/office/officeart/2009/3/layout/IncreasingArrowsProcess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D9AF8051-51BC-418F-9875-98E1803734C5}" srcId="{E835D72C-4F59-41EA-AB46-B0B20813930C}" destId="{0B46BEF9-035A-466D-A99C-78DB73B9CD34}" srcOrd="0" destOrd="0" parTransId="{100E7C5D-671C-4F56-8DBC-5EEAFD293E3B}" sibTransId="{FF8263CF-FF6D-491F-8C84-F4B9387A4663}"/>
    <dgm:cxn modelId="{9DF5BB51-867F-4F41-BBF8-8824D86A9E02}" srcId="{972BE917-BFA0-4E0A-AE93-0591E1242478}" destId="{295C7E09-6F3E-451D-9CAF-CD26A297FE23}" srcOrd="0" destOrd="0" parTransId="{5FCC077A-09B3-4ACC-B323-6D93DB779886}" sibTransId="{92987650-ABDA-4DEF-88F8-C39C1B1BC614}"/>
    <dgm:cxn modelId="{52D5FD65-6F5E-4C7C-8A7F-95F693F5D6FC}" type="presOf" srcId="{CF710611-CB28-4D4B-B4BF-C4DB5AFA3A95}" destId="{BF516A8D-EDFB-4F4D-A566-76C4E5B9E9FA}" srcOrd="0" destOrd="0" presId="urn:microsoft.com/office/officeart/2009/3/layout/IncreasingArrowsProcess"/>
    <dgm:cxn modelId="{EDB95171-2DBC-4259-89DE-04736AD0E559}" srcId="{1470D28C-6393-4F7A-96F2-C7DDD8604972}" destId="{972BE917-BFA0-4E0A-AE93-0591E1242478}" srcOrd="2" destOrd="0" parTransId="{A9E381EC-6A77-4E51-AC3E-FF391F7C8A1A}" sibTransId="{371B64ED-9B0B-424B-8CE9-EBEFCAB11BDF}"/>
    <dgm:cxn modelId="{65921797-B61A-4C27-9545-81EF75FC19E5}" type="presOf" srcId="{0B46BEF9-035A-466D-A99C-78DB73B9CD34}" destId="{D23DEA57-46B2-41C7-ACE8-5D346BD303F3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60D141B9-1794-49D6-9E11-AAB094AF3952}" type="presOf" srcId="{B6B8F3AF-543A-4F5E-8037-EDF32DAD8826}" destId="{7BAC35EA-1547-4C43-8E9E-F06EB5D43BB2}" srcOrd="0" destOrd="0" presId="urn:microsoft.com/office/officeart/2009/3/layout/IncreasingArrowsProcess"/>
    <dgm:cxn modelId="{5A7AA3CA-3A3B-4031-A429-0573182CE4CD}" srcId="{C1833C01-21E8-4F38-901C-2CEBC9F614C8}" destId="{B6B8F3AF-543A-4F5E-8037-EDF32DAD8826}" srcOrd="0" destOrd="0" parTransId="{A44299D0-4BBD-4C8C-B53E-792F6295CCF4}" sibTransId="{E5E091F4-C255-4186-ADC5-82CF41BA2374}"/>
    <dgm:cxn modelId="{37B836DF-7C83-4C50-9847-A0E1951EE6FB}" type="presOf" srcId="{8362FF02-08DA-4600-A7F1-15D0DE7921CC}" destId="{1DC28A95-D893-43E4-9DD7-56A3B9F5E83D}" srcOrd="0" destOrd="0" presId="urn:microsoft.com/office/officeart/2009/3/layout/IncreasingArrowsProcess"/>
    <dgm:cxn modelId="{BAD03CE8-2FAB-4708-AC7F-45E8FA4E19E0}" srcId="{1470D28C-6393-4F7A-96F2-C7DDD8604972}" destId="{8362FF02-08DA-4600-A7F1-15D0DE7921CC}" srcOrd="3" destOrd="0" parTransId="{4EC60EC3-7CE6-4944-96BF-55C3D5679380}" sibTransId="{FDDEACA3-90EB-4F63-B5E6-986FC11625B9}"/>
    <dgm:cxn modelId="{BDA7DFED-821A-473B-B3F2-9D3918213CCA}" type="presOf" srcId="{295C7E09-6F3E-451D-9CAF-CD26A297FE23}" destId="{55946664-563D-40DE-A3AC-3BD6D54A1DF8}" srcOrd="0" destOrd="0" presId="urn:microsoft.com/office/officeart/2009/3/layout/IncreasingArrowsProcess"/>
    <dgm:cxn modelId="{9A245DF1-0C99-45A0-88E6-9B1796E089E3}" type="presOf" srcId="{E835D72C-4F59-41EA-AB46-B0B20813930C}" destId="{B83CAA91-BAE6-4857-B8AF-16C7A2635999}" srcOrd="0" destOrd="0" presId="urn:microsoft.com/office/officeart/2009/3/layout/IncreasingArrowsProcess"/>
    <dgm:cxn modelId="{08D30341-A9CB-40C7-915D-0B13EBB0BA8B}" type="presParOf" srcId="{6F294EC7-72DB-4045-85AC-9617A6F589ED}" destId="{69FD39F8-178C-461E-BC31-497A30A991AA}" srcOrd="0" destOrd="0" presId="urn:microsoft.com/office/officeart/2009/3/layout/IncreasingArrowsProcess"/>
    <dgm:cxn modelId="{761F1D8C-1ED0-43FD-B879-482095A583F9}" type="presParOf" srcId="{6F294EC7-72DB-4045-85AC-9617A6F589ED}" destId="{7BAC35EA-1547-4C43-8E9E-F06EB5D43BB2}" srcOrd="1" destOrd="0" presId="urn:microsoft.com/office/officeart/2009/3/layout/IncreasingArrowsProcess"/>
    <dgm:cxn modelId="{1BE9F375-63F5-40B1-8F2E-2D23142E02DE}" type="presParOf" srcId="{6F294EC7-72DB-4045-85AC-9617A6F589ED}" destId="{B83CAA91-BAE6-4857-B8AF-16C7A2635999}" srcOrd="2" destOrd="0" presId="urn:microsoft.com/office/officeart/2009/3/layout/IncreasingArrowsProcess"/>
    <dgm:cxn modelId="{6D4DA21E-B98D-43DB-8E53-C260FAB1FDE8}" type="presParOf" srcId="{6F294EC7-72DB-4045-85AC-9617A6F589ED}" destId="{D23DEA57-46B2-41C7-ACE8-5D346BD303F3}" srcOrd="3" destOrd="0" presId="urn:microsoft.com/office/officeart/2009/3/layout/IncreasingArrowsProcess"/>
    <dgm:cxn modelId="{88F721A1-0234-450F-8278-9E47833163EE}" type="presParOf" srcId="{6F294EC7-72DB-4045-85AC-9617A6F589ED}" destId="{63D218A1-AFAE-4D4E-89C7-04D8AA40AD31}" srcOrd="4" destOrd="0" presId="urn:microsoft.com/office/officeart/2009/3/layout/IncreasingArrowsProcess"/>
    <dgm:cxn modelId="{A72EDCEB-B347-45AD-9689-4BB45FDE0348}" type="presParOf" srcId="{6F294EC7-72DB-4045-85AC-9617A6F589ED}" destId="{55946664-563D-40DE-A3AC-3BD6D54A1DF8}" srcOrd="5" destOrd="0" presId="urn:microsoft.com/office/officeart/2009/3/layout/IncreasingArrowsProcess"/>
    <dgm:cxn modelId="{2BDC0BEE-235E-4913-832D-E6653DC65149}" type="presParOf" srcId="{6F294EC7-72DB-4045-85AC-9617A6F589ED}" destId="{1DC28A95-D893-43E4-9DD7-56A3B9F5E83D}" srcOrd="6" destOrd="0" presId="urn:microsoft.com/office/officeart/2009/3/layout/IncreasingArrowsProcess"/>
    <dgm:cxn modelId="{AC0B9B91-7235-46A8-B345-AFF76212229B}" type="presParOf" srcId="{6F294EC7-72DB-4045-85AC-9617A6F589ED}" destId="{BF516A8D-EDFB-4F4D-A566-76C4E5B9E9FA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92" minVer="http://schemas.openxmlformats.org/drawingml/2006/diagram"/>
    </a:ext>
  </dgm:extLst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3: Intracranial Hemorrhage Triage</a:t>
          </a:r>
          <a:endParaRPr lang="en-IN" sz="12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9A56C458-A39B-4D2F-B18F-5CF57B3C3D1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Differentiating among five distinct hemorrhage subtypes rapidly in high-pressure emergency settings to facilitate immediate surgical decisions.</a:t>
          </a:r>
        </a:p>
      </dgm:t>
    </dgm:pt>
    <dgm:pt modelId="{8ADC5223-B08D-4C76-B1B0-CE5E704F6CFF}" type="parTrans" cxnId="{6787A37D-0794-4778-A7FB-8498D59419EB}">
      <dgm:prSet/>
      <dgm:spPr/>
      <dgm:t>
        <a:bodyPr/>
        <a:lstStyle/>
        <a:p>
          <a:endParaRPr lang="en-IN"/>
        </a:p>
      </dgm:t>
    </dgm:pt>
    <dgm:pt modelId="{5B750EBC-D44A-4451-AEDA-709600E3CA59}" type="sibTrans" cxnId="{6787A37D-0794-4778-A7FB-8498D59419EB}">
      <dgm:prSet/>
      <dgm:spPr/>
      <dgm:t>
        <a:bodyPr/>
        <a:lstStyle/>
        <a:p>
          <a:endParaRPr lang="en-IN"/>
        </a:p>
      </dgm:t>
    </dgm:pt>
    <dgm:pt modelId="{B29351B9-8393-4DCD-A765-8FFDC00DEF2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Data &amp; Modality Scope:</a:t>
          </a:r>
          <a:endParaRPr lang="en-IN" sz="1200"/>
        </a:p>
      </dgm:t>
    </dgm:pt>
    <dgm:pt modelId="{6FE2178A-4C83-4A2B-8737-8713ABAD2466}" type="parTrans" cxnId="{259ED23F-FA49-40F9-A264-8CCC5C4C6F3D}">
      <dgm:prSet/>
      <dgm:spPr/>
      <dgm:t>
        <a:bodyPr/>
        <a:lstStyle/>
        <a:p>
          <a:endParaRPr lang="en-IN"/>
        </a:p>
      </dgm:t>
    </dgm:pt>
    <dgm:pt modelId="{8E2FDB53-C923-470A-93CD-7239AFEFF7E1}" type="sibTrans" cxnId="{259ED23F-FA49-40F9-A264-8CCC5C4C6F3D}">
      <dgm:prSet/>
      <dgm:spPr/>
      <dgm:t>
        <a:bodyPr/>
        <a:lstStyle/>
        <a:p>
          <a:endParaRPr lang="en-IN"/>
        </a:p>
      </dgm:t>
    </dgm:pt>
    <dgm:pt modelId="{CF19FD55-1B03-4FD9-9707-C0209F296FE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AI Solution Proposals:</a:t>
          </a:r>
          <a:endParaRPr lang="en-IN" sz="1200"/>
        </a:p>
      </dgm:t>
    </dgm:pt>
    <dgm:pt modelId="{F74DCF55-9106-47E5-A7F0-E1A7AC96E9A4}" type="parTrans" cxnId="{5F4AB6A0-4E10-4A39-980E-AB073BB999CC}">
      <dgm:prSet/>
      <dgm:spPr/>
      <dgm:t>
        <a:bodyPr/>
        <a:lstStyle/>
        <a:p>
          <a:endParaRPr lang="en-IN"/>
        </a:p>
      </dgm:t>
    </dgm:pt>
    <dgm:pt modelId="{3F85A7A5-9E38-4DB9-92B7-29D242ED7284}" type="sibTrans" cxnId="{5F4AB6A0-4E10-4A39-980E-AB073BB999CC}">
      <dgm:prSet/>
      <dgm:spPr/>
      <dgm:t>
        <a:bodyPr/>
        <a:lstStyle/>
        <a:p>
          <a:endParaRPr lang="en-IN"/>
        </a:p>
      </dgm:t>
    </dgm:pt>
    <dgm:pt modelId="{990ED4D5-4520-4252-BF76-3D671A812029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Impact:</a:t>
          </a:r>
          <a:r>
            <a:rPr lang="en-IN" sz="1200"/>
            <a:t> </a:t>
          </a:r>
        </a:p>
      </dgm:t>
    </dgm:pt>
    <dgm:pt modelId="{C1D5399B-4A31-4CA2-ACED-4B87B564AC60}" type="parTrans" cxnId="{A63B7306-402F-45DF-9C15-E22C725FD972}">
      <dgm:prSet/>
      <dgm:spPr/>
      <dgm:t>
        <a:bodyPr/>
        <a:lstStyle/>
        <a:p>
          <a:endParaRPr lang="en-IN"/>
        </a:p>
      </dgm:t>
    </dgm:pt>
    <dgm:pt modelId="{2564E491-E8F5-4A48-A91A-24CC93DCCCEB}" type="sibTrans" cxnId="{A63B7306-402F-45DF-9C15-E22C725FD972}">
      <dgm:prSet/>
      <dgm:spPr/>
      <dgm:t>
        <a:bodyPr/>
        <a:lstStyle/>
        <a:p>
          <a:endParaRPr lang="en-IN"/>
        </a:p>
      </dgm:t>
    </dgm:pt>
    <dgm:pt modelId="{F203BCB0-317B-46DD-A8DF-DB8BD32751B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Clubbing RSNA Intracranial Hemorrhage and CQ500 datasets provides a massive repository of over 25,491 exams. These rely on non-contrast Head CTs, a fast X-ray technique that measures tissue density to instantly highlight dense, fresh bleeding without the need for injected contrast dyes.</a:t>
          </a:r>
        </a:p>
      </dgm:t>
    </dgm:pt>
    <dgm:pt modelId="{E7C100F0-E82A-42B3-8B6D-5A725B2D7A12}" type="parTrans" cxnId="{2E96169A-BE71-45B4-9F35-7393C635DD36}">
      <dgm:prSet/>
      <dgm:spPr/>
      <dgm:t>
        <a:bodyPr/>
        <a:lstStyle/>
        <a:p>
          <a:endParaRPr lang="en-IN"/>
        </a:p>
      </dgm:t>
    </dgm:pt>
    <dgm:pt modelId="{CE95CE54-301B-44AA-96A5-997AC67A0073}" type="sibTrans" cxnId="{2E96169A-BE71-45B4-9F35-7393C635DD36}">
      <dgm:prSet/>
      <dgm:spPr/>
      <dgm:t>
        <a:bodyPr/>
        <a:lstStyle/>
        <a:p>
          <a:endParaRPr lang="en-IN"/>
        </a:p>
      </dgm:t>
    </dgm:pt>
    <dgm:pt modelId="{03F8EC54-828C-42C2-BA74-29368AEF823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Spatial attention-based architectures (e.g., Convolution-SE-Residual U-Net) and lightweight models like MobileViT tailored for fast multi-label classification.</a:t>
          </a:r>
        </a:p>
      </dgm:t>
    </dgm:pt>
    <dgm:pt modelId="{96D7AE83-4E8D-456E-9FB6-77228D39E2BA}" type="parTrans" cxnId="{8F62D85B-364B-4E69-A342-1880E617771B}">
      <dgm:prSet/>
      <dgm:spPr/>
      <dgm:t>
        <a:bodyPr/>
        <a:lstStyle/>
        <a:p>
          <a:endParaRPr lang="en-IN"/>
        </a:p>
      </dgm:t>
    </dgm:pt>
    <dgm:pt modelId="{851A5659-9A94-4342-B2D8-7BA19962FDF9}" type="sibTrans" cxnId="{8F62D85B-364B-4E69-A342-1880E617771B}">
      <dgm:prSet/>
      <dgm:spPr/>
      <dgm:t>
        <a:bodyPr/>
        <a:lstStyle/>
        <a:p>
          <a:endParaRPr lang="en-IN"/>
        </a:p>
      </dgm:t>
    </dgm:pt>
    <dgm:pt modelId="{DC0D3983-9066-4681-B248-2670B2A3E0F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Rapidly flags blood outside versus inside brain tissue (extra-axial vs. intra-axial), generating sub-millimeter bounding boxes that guide immediate neurosurgical decompression.</a:t>
          </a:r>
        </a:p>
      </dgm:t>
    </dgm:pt>
    <dgm:pt modelId="{42C9406C-3A84-467C-808E-52FF9E87D895}" type="parTrans" cxnId="{D4C34504-1C2B-4E28-A93F-31DD05870513}">
      <dgm:prSet/>
      <dgm:spPr/>
      <dgm:t>
        <a:bodyPr/>
        <a:lstStyle/>
        <a:p>
          <a:endParaRPr lang="en-IN"/>
        </a:p>
      </dgm:t>
    </dgm:pt>
    <dgm:pt modelId="{259EEBB5-6499-4CB0-9C4E-00757628DAF6}" type="sibTrans" cxnId="{D4C34504-1C2B-4E28-A93F-31DD05870513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69FD39F8-178C-461E-BC31-497A30A991AA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2862DA9B-4AB5-4173-BABD-C0B29401B035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BC3A278A-45D0-40D7-8C4C-0EC5EFC25F1D}" type="pres">
      <dgm:prSet presAssocID="{CF19FD55-1B03-4FD9-9707-C0209F296FE8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ACF3BE9D-6486-474A-AF82-8F126838A00C}" type="pres">
      <dgm:prSet presAssocID="{CF19FD55-1B03-4FD9-9707-C0209F296FE8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4FEAEF59-26D5-4CA0-9C6F-AF87A8A07C20}" type="pres">
      <dgm:prSet presAssocID="{B29351B9-8393-4DCD-A765-8FFDC00DEF24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9610F59B-D9E1-4E43-8E7C-6AFFC5BC88C9}" type="pres">
      <dgm:prSet presAssocID="{B29351B9-8393-4DCD-A765-8FFDC00DEF24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3C68CB8C-1DDB-46D0-AD10-36F3640F008C}" type="pres">
      <dgm:prSet presAssocID="{990ED4D5-4520-4252-BF76-3D671A812029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3E16B48E-3396-45BC-BBC5-F4AA85E6F9D2}" type="pres">
      <dgm:prSet presAssocID="{990ED4D5-4520-4252-BF76-3D671A812029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D4C34504-1C2B-4E28-A93F-31DD05870513}" srcId="{990ED4D5-4520-4252-BF76-3D671A812029}" destId="{DC0D3983-9066-4681-B248-2670B2A3E0F7}" srcOrd="0" destOrd="0" parTransId="{42C9406C-3A84-467C-808E-52FF9E87D895}" sibTransId="{259EEBB5-6499-4CB0-9C4E-00757628DAF6}"/>
    <dgm:cxn modelId="{A63B7306-402F-45DF-9C15-E22C725FD972}" srcId="{1470D28C-6393-4F7A-96F2-C7DDD8604972}" destId="{990ED4D5-4520-4252-BF76-3D671A812029}" srcOrd="3" destOrd="0" parTransId="{C1D5399B-4A31-4CA2-ACED-4B87B564AC60}" sibTransId="{2564E491-E8F5-4A48-A91A-24CC93DCCCEB}"/>
    <dgm:cxn modelId="{96319606-5814-4B07-BC50-B9BB39AE3F56}" type="presOf" srcId="{C1833C01-21E8-4F38-901C-2CEBC9F614C8}" destId="{69FD39F8-178C-461E-BC31-497A30A991AA}" srcOrd="0" destOrd="0" presId="urn:microsoft.com/office/officeart/2009/3/layout/IncreasingArrowsProcess"/>
    <dgm:cxn modelId="{D267A42D-E6B7-4981-95A2-4C60873C26EC}" type="presOf" srcId="{CF19FD55-1B03-4FD9-9707-C0209F296FE8}" destId="{BC3A278A-45D0-40D7-8C4C-0EC5EFC25F1D}" srcOrd="0" destOrd="0" presId="urn:microsoft.com/office/officeart/2009/3/layout/IncreasingArrowsProcess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3B3ADC3C-3831-45ED-84F6-7267CBA20719}" type="presOf" srcId="{03F8EC54-828C-42C2-BA74-29368AEF823A}" destId="{ACF3BE9D-6486-474A-AF82-8F126838A00C}" srcOrd="0" destOrd="0" presId="urn:microsoft.com/office/officeart/2009/3/layout/IncreasingArrowsProcess"/>
    <dgm:cxn modelId="{259ED23F-FA49-40F9-A264-8CCC5C4C6F3D}" srcId="{1470D28C-6393-4F7A-96F2-C7DDD8604972}" destId="{B29351B9-8393-4DCD-A765-8FFDC00DEF24}" srcOrd="2" destOrd="0" parTransId="{6FE2178A-4C83-4A2B-8737-8713ABAD2466}" sibTransId="{8E2FDB53-C923-470A-93CD-7239AFEFF7E1}"/>
    <dgm:cxn modelId="{4239B750-7E3E-4B59-A35F-24F39568BF64}" type="presOf" srcId="{9A56C458-A39B-4D2F-B18F-5CF57B3C3D17}" destId="{2862DA9B-4AB5-4173-BABD-C0B29401B035}" srcOrd="0" destOrd="0" presId="urn:microsoft.com/office/officeart/2009/3/layout/IncreasingArrowsProcess"/>
    <dgm:cxn modelId="{49534D51-2849-4CE4-9E72-F60316E23449}" type="presOf" srcId="{F203BCB0-317B-46DD-A8DF-DB8BD32751BF}" destId="{9610F59B-D9E1-4E43-8E7C-6AFFC5BC88C9}" srcOrd="0" destOrd="0" presId="urn:microsoft.com/office/officeart/2009/3/layout/IncreasingArrowsProcess"/>
    <dgm:cxn modelId="{8F62D85B-364B-4E69-A342-1880E617771B}" srcId="{CF19FD55-1B03-4FD9-9707-C0209F296FE8}" destId="{03F8EC54-828C-42C2-BA74-29368AEF823A}" srcOrd="0" destOrd="0" parTransId="{96D7AE83-4E8D-456E-9FB6-77228D39E2BA}" sibTransId="{851A5659-9A94-4342-B2D8-7BA19962FDF9}"/>
    <dgm:cxn modelId="{6787A37D-0794-4778-A7FB-8498D59419EB}" srcId="{C1833C01-21E8-4F38-901C-2CEBC9F614C8}" destId="{9A56C458-A39B-4D2F-B18F-5CF57B3C3D17}" srcOrd="0" destOrd="0" parTransId="{8ADC5223-B08D-4C76-B1B0-CE5E704F6CFF}" sibTransId="{5B750EBC-D44A-4451-AEDA-709600E3CA59}"/>
    <dgm:cxn modelId="{6489F67F-00BB-421A-A25A-261CEF181AC3}" type="presOf" srcId="{B29351B9-8393-4DCD-A765-8FFDC00DEF24}" destId="{4FEAEF59-26D5-4CA0-9C6F-AF87A8A07C20}" srcOrd="0" destOrd="0" presId="urn:microsoft.com/office/officeart/2009/3/layout/IncreasingArrowsProcess"/>
    <dgm:cxn modelId="{2E96169A-BE71-45B4-9F35-7393C635DD36}" srcId="{B29351B9-8393-4DCD-A765-8FFDC00DEF24}" destId="{F203BCB0-317B-46DD-A8DF-DB8BD32751BF}" srcOrd="0" destOrd="0" parTransId="{E7C100F0-E82A-42B3-8B6D-5A725B2D7A12}" sibTransId="{CE95CE54-301B-44AA-96A5-997AC67A0073}"/>
    <dgm:cxn modelId="{5F4AB6A0-4E10-4A39-980E-AB073BB999CC}" srcId="{1470D28C-6393-4F7A-96F2-C7DDD8604972}" destId="{CF19FD55-1B03-4FD9-9707-C0209F296FE8}" srcOrd="1" destOrd="0" parTransId="{F74DCF55-9106-47E5-A7F0-E1A7AC96E9A4}" sibTransId="{3F85A7A5-9E38-4DB9-92B7-29D242ED7284}"/>
    <dgm:cxn modelId="{8A8D4EA2-B78D-4920-BE72-707FB591765C}" type="presOf" srcId="{990ED4D5-4520-4252-BF76-3D671A812029}" destId="{3C68CB8C-1DDB-46D0-AD10-36F3640F008C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46E963F1-DEE2-4140-B763-67CDEF043059}" type="presOf" srcId="{DC0D3983-9066-4681-B248-2670B2A3E0F7}" destId="{3E16B48E-3396-45BC-BBC5-F4AA85E6F9D2}" srcOrd="0" destOrd="0" presId="urn:microsoft.com/office/officeart/2009/3/layout/IncreasingArrowsProcess"/>
    <dgm:cxn modelId="{BD14BC29-A66F-410C-8D0A-96EE11C9CBCB}" type="presParOf" srcId="{6F294EC7-72DB-4045-85AC-9617A6F589ED}" destId="{69FD39F8-178C-461E-BC31-497A30A991AA}" srcOrd="0" destOrd="0" presId="urn:microsoft.com/office/officeart/2009/3/layout/IncreasingArrowsProcess"/>
    <dgm:cxn modelId="{2F0645C7-96A6-4290-818B-25A0455FC7AE}" type="presParOf" srcId="{6F294EC7-72DB-4045-85AC-9617A6F589ED}" destId="{2862DA9B-4AB5-4173-BABD-C0B29401B035}" srcOrd="1" destOrd="0" presId="urn:microsoft.com/office/officeart/2009/3/layout/IncreasingArrowsProcess"/>
    <dgm:cxn modelId="{D5EF1241-6871-428B-9376-2FAF6D107651}" type="presParOf" srcId="{6F294EC7-72DB-4045-85AC-9617A6F589ED}" destId="{BC3A278A-45D0-40D7-8C4C-0EC5EFC25F1D}" srcOrd="2" destOrd="0" presId="urn:microsoft.com/office/officeart/2009/3/layout/IncreasingArrowsProcess"/>
    <dgm:cxn modelId="{1BA59646-CFD0-4221-9492-3F3FA9A1E332}" type="presParOf" srcId="{6F294EC7-72DB-4045-85AC-9617A6F589ED}" destId="{ACF3BE9D-6486-474A-AF82-8F126838A00C}" srcOrd="3" destOrd="0" presId="urn:microsoft.com/office/officeart/2009/3/layout/IncreasingArrowsProcess"/>
    <dgm:cxn modelId="{1C47C90C-0A35-4A1D-8F8D-67012461804A}" type="presParOf" srcId="{6F294EC7-72DB-4045-85AC-9617A6F589ED}" destId="{4FEAEF59-26D5-4CA0-9C6F-AF87A8A07C20}" srcOrd="4" destOrd="0" presId="urn:microsoft.com/office/officeart/2009/3/layout/IncreasingArrowsProcess"/>
    <dgm:cxn modelId="{81B0EF26-18BB-457D-8659-67AEF3EA8B6F}" type="presParOf" srcId="{6F294EC7-72DB-4045-85AC-9617A6F589ED}" destId="{9610F59B-D9E1-4E43-8E7C-6AFFC5BC88C9}" srcOrd="5" destOrd="0" presId="urn:microsoft.com/office/officeart/2009/3/layout/IncreasingArrowsProcess"/>
    <dgm:cxn modelId="{AFB5223B-B3A0-4735-A657-98C55F292573}" type="presParOf" srcId="{6F294EC7-72DB-4045-85AC-9617A6F589ED}" destId="{3C68CB8C-1DDB-46D0-AD10-36F3640F008C}" srcOrd="6" destOrd="0" presId="urn:microsoft.com/office/officeart/2009/3/layout/IncreasingArrowsProcess"/>
    <dgm:cxn modelId="{37BE2E3F-6684-4AFC-B1AB-5E8929EA27EF}" type="presParOf" srcId="{6F294EC7-72DB-4045-85AC-9617A6F589ED}" destId="{3E16B48E-3396-45BC-BBC5-F4AA85E6F9D2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97" minVer="http://schemas.openxmlformats.org/drawingml/2006/diagram"/>
    </a:ext>
  </dgm:extLst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1: COPD &amp; Bronchiectasis </a:t>
          </a:r>
          <a:endParaRPr lang="en-IN" sz="12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7BF031B1-4225-4A40-B06C-F86BA356CED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Need objective quantification of airway remodeling, emphysema, and mucus plugging to define distinct disease phenotypes.</a:t>
          </a:r>
        </a:p>
      </dgm:t>
    </dgm:pt>
    <dgm:pt modelId="{16DC0D55-0C1C-41E5-BB31-4ADDA4383614}" type="parTrans" cxnId="{618E5158-7859-4253-B9E0-D77489336618}">
      <dgm:prSet/>
      <dgm:spPr/>
      <dgm:t>
        <a:bodyPr/>
        <a:lstStyle/>
        <a:p>
          <a:endParaRPr lang="en-IN"/>
        </a:p>
      </dgm:t>
    </dgm:pt>
    <dgm:pt modelId="{DFB68465-449D-4117-B4C4-A76352FEE507}" type="sibTrans" cxnId="{618E5158-7859-4253-B9E0-D77489336618}">
      <dgm:prSet/>
      <dgm:spPr/>
      <dgm:t>
        <a:bodyPr/>
        <a:lstStyle/>
        <a:p>
          <a:endParaRPr lang="en-IN"/>
        </a:p>
      </dgm:t>
    </dgm:pt>
    <dgm:pt modelId="{3F9EE7A1-F6C2-48B6-BA3A-D81F8952188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Diagnostic Bottleneck:</a:t>
          </a:r>
          <a:r>
            <a:rPr lang="en-IN" sz="1200"/>
            <a:t> Visual assessment of broncho-arterial ratios (AAR &gt; 1) is highly subjective, time-consuming, and confounded by vascular changes like hypoxic vasoconstriction.</a:t>
          </a:r>
        </a:p>
      </dgm:t>
    </dgm:pt>
    <dgm:pt modelId="{F9247023-6727-4B88-8E39-00809E1AF400}" type="parTrans" cxnId="{7F294130-E74B-4620-9029-59F8E2A4B590}">
      <dgm:prSet/>
      <dgm:spPr/>
      <dgm:t>
        <a:bodyPr/>
        <a:lstStyle/>
        <a:p>
          <a:endParaRPr lang="en-IN"/>
        </a:p>
      </dgm:t>
    </dgm:pt>
    <dgm:pt modelId="{ED8EAB98-0AF0-4BD7-943E-AB09F5B9E97E}" type="sibTrans" cxnId="{7F294130-E74B-4620-9029-59F8E2A4B590}">
      <dgm:prSet/>
      <dgm:spPr/>
      <dgm:t>
        <a:bodyPr/>
        <a:lstStyle/>
        <a:p>
          <a:endParaRPr lang="en-IN"/>
        </a:p>
      </dgm:t>
    </dgm:pt>
    <dgm:pt modelId="{F324CA1D-19E9-4DBB-88ED-D87AD397556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Dataset &amp; Volume</a:t>
          </a:r>
          <a:endParaRPr lang="en-IN" sz="1200"/>
        </a:p>
      </dgm:t>
    </dgm:pt>
    <dgm:pt modelId="{9293740E-4027-4451-BA04-C5EE907B4F10}" type="parTrans" cxnId="{76C021F7-1755-40E2-9682-CF7177565984}">
      <dgm:prSet/>
      <dgm:spPr/>
      <dgm:t>
        <a:bodyPr/>
        <a:lstStyle/>
        <a:p>
          <a:endParaRPr lang="en-IN"/>
        </a:p>
      </dgm:t>
    </dgm:pt>
    <dgm:pt modelId="{3021E5D4-B362-4B1C-91F2-25788751F058}" type="sibTrans" cxnId="{76C021F7-1755-40E2-9682-CF7177565984}">
      <dgm:prSet/>
      <dgm:spPr/>
      <dgm:t>
        <a:bodyPr/>
        <a:lstStyle/>
        <a:p>
          <a:endParaRPr lang="en-IN"/>
        </a:p>
      </dgm:t>
    </dgm:pt>
    <dgm:pt modelId="{C6B86729-5A52-4F9E-8D56-59D6BB38A283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COPDGene:</a:t>
          </a:r>
          <a:r>
            <a:rPr lang="en-IN" sz="1200"/>
            <a:t> Large-scale cohort of over 10,000 patients evaluated via dual-phase High-Resolution CT scans (inspiratory and expiratory breath-hold pairs) linked with detailed molecular and genetic phenotypes.</a:t>
          </a:r>
        </a:p>
      </dgm:t>
    </dgm:pt>
    <dgm:pt modelId="{BD846102-A974-4920-A1EC-A9449FF5AD82}" type="parTrans" cxnId="{FFD09D94-FC6C-43AC-AA62-235585B55E8B}">
      <dgm:prSet/>
      <dgm:spPr/>
      <dgm:t>
        <a:bodyPr/>
        <a:lstStyle/>
        <a:p>
          <a:endParaRPr lang="en-IN"/>
        </a:p>
      </dgm:t>
    </dgm:pt>
    <dgm:pt modelId="{0B4C61D0-9463-4A4A-B057-D4D9FE76ACA1}" type="sibTrans" cxnId="{FFD09D94-FC6C-43AC-AA62-235585B55E8B}">
      <dgm:prSet/>
      <dgm:spPr/>
      <dgm:t>
        <a:bodyPr/>
        <a:lstStyle/>
        <a:p>
          <a:endParaRPr lang="en-IN"/>
        </a:p>
      </dgm:t>
    </dgm:pt>
    <dgm:pt modelId="{A1CF7434-3B98-406A-89D8-1B488D5532C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AI Solution Proposal</a:t>
          </a:r>
          <a:endParaRPr lang="en-IN" sz="1200"/>
        </a:p>
      </dgm:t>
    </dgm:pt>
    <dgm:pt modelId="{0BB38CFC-3D5B-410A-B3A5-454D2C7C90AE}" type="parTrans" cxnId="{4FF0E227-B8F5-41D5-B06E-B305B90EA902}">
      <dgm:prSet/>
      <dgm:spPr/>
      <dgm:t>
        <a:bodyPr/>
        <a:lstStyle/>
        <a:p>
          <a:endParaRPr lang="en-IN"/>
        </a:p>
      </dgm:t>
    </dgm:pt>
    <dgm:pt modelId="{CF90E1C9-367D-4C9F-A869-24117AE4923F}" type="sibTrans" cxnId="{4FF0E227-B8F5-41D5-B06E-B305B90EA902}">
      <dgm:prSet/>
      <dgm:spPr/>
      <dgm:t>
        <a:bodyPr/>
        <a:lstStyle/>
        <a:p>
          <a:endParaRPr lang="en-IN"/>
        </a:p>
      </dgm:t>
    </dgm:pt>
    <dgm:pt modelId="{35F35078-BCC0-457B-988E-AE58151FFEF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Deploy deep learning pipelines on paired inspiratory/expiratory CT scans to automate 3D airway segmentation and quantify regional air trapping.</a:t>
          </a:r>
        </a:p>
      </dgm:t>
    </dgm:pt>
    <dgm:pt modelId="{97836F3C-5CB2-4C43-9894-04A741FE7B99}" type="parTrans" cxnId="{1195E923-2D5E-4CF7-92CA-4AE76411FC27}">
      <dgm:prSet/>
      <dgm:spPr/>
      <dgm:t>
        <a:bodyPr/>
        <a:lstStyle/>
        <a:p>
          <a:endParaRPr lang="en-IN"/>
        </a:p>
      </dgm:t>
    </dgm:pt>
    <dgm:pt modelId="{5393EB4A-DA8A-4300-B1B1-BFF47F705716}" type="sibTrans" cxnId="{1195E923-2D5E-4CF7-92CA-4AE76411FC27}">
      <dgm:prSet/>
      <dgm:spPr/>
      <dgm:t>
        <a:bodyPr/>
        <a:lstStyle/>
        <a:p>
          <a:endParaRPr lang="en-IN"/>
        </a:p>
      </dgm:t>
    </dgm:pt>
    <dgm:pt modelId="{42178546-DEAB-49F8-AF40-3DE7D144922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Train multimodal models to fuse CT structural features with genetic biomarkers to automatically decouple airway disease from emphysema phenotypes.</a:t>
          </a:r>
        </a:p>
      </dgm:t>
    </dgm:pt>
    <dgm:pt modelId="{F6A4D23F-EB1D-4563-A661-EDFFD63C7820}" type="parTrans" cxnId="{34E51D2F-3B3F-41F2-ABB2-411422789ABA}">
      <dgm:prSet/>
      <dgm:spPr/>
      <dgm:t>
        <a:bodyPr/>
        <a:lstStyle/>
        <a:p>
          <a:endParaRPr lang="en-IN"/>
        </a:p>
      </dgm:t>
    </dgm:pt>
    <dgm:pt modelId="{6C5D51C1-C460-4A64-9664-99E60A569D26}" type="sibTrans" cxnId="{34E51D2F-3B3F-41F2-ABB2-411422789ABA}">
      <dgm:prSet/>
      <dgm:spPr/>
      <dgm:t>
        <a:bodyPr/>
        <a:lstStyle/>
        <a:p>
          <a:endParaRPr lang="en-IN"/>
        </a:p>
      </dgm:t>
    </dgm:pt>
    <dgm:pt modelId="{5BC1CDA1-842A-4F3E-978E-C1765949EFF6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</a:t>
          </a:r>
          <a:endParaRPr lang="en-IN" sz="1200"/>
        </a:p>
      </dgm:t>
    </dgm:pt>
    <dgm:pt modelId="{B9FBA2E1-7DCC-4964-B4E7-202F36747E0F}" type="parTrans" cxnId="{70380243-C151-4D44-B391-590BCE6E9B51}">
      <dgm:prSet/>
      <dgm:spPr/>
      <dgm:t>
        <a:bodyPr/>
        <a:lstStyle/>
        <a:p>
          <a:endParaRPr lang="en-IN"/>
        </a:p>
      </dgm:t>
    </dgm:pt>
    <dgm:pt modelId="{50DFCE8F-3BF3-49EE-B6FD-BA12A4E59CCF}" type="sibTrans" cxnId="{70380243-C151-4D44-B391-590BCE6E9B51}">
      <dgm:prSet/>
      <dgm:spPr/>
      <dgm:t>
        <a:bodyPr/>
        <a:lstStyle/>
        <a:p>
          <a:endParaRPr lang="en-IN"/>
        </a:p>
      </dgm:t>
    </dgm:pt>
    <dgm:pt modelId="{CA2BAE0D-B123-4C68-8CE0-E2FDCEE81F32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Standardizes phenotypic classification, eliminates inter-observer variability in broncho-arterial ratio tracking, and enables highly targeted, personalized therapeutic strategies.</a:t>
          </a:r>
        </a:p>
      </dgm:t>
    </dgm:pt>
    <dgm:pt modelId="{6FDC1548-C460-43D9-A39A-6C66FA1D55EE}" type="parTrans" cxnId="{08BD662A-BA5D-477D-9EE8-364F816C9E83}">
      <dgm:prSet/>
      <dgm:spPr/>
      <dgm:t>
        <a:bodyPr/>
        <a:lstStyle/>
        <a:p>
          <a:endParaRPr lang="en-IN"/>
        </a:p>
      </dgm:t>
    </dgm:pt>
    <dgm:pt modelId="{1268FAD9-0018-4E79-BE6E-CC72E009610E}" type="sibTrans" cxnId="{08BD662A-BA5D-477D-9EE8-364F816C9E83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69FD39F8-178C-461E-BC31-497A30A991AA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D2D57966-852F-4B78-A72D-5CAA25DD9CFC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BC8788DA-FF2D-41BD-AF9B-C25DE9572FC5}" type="pres">
      <dgm:prSet presAssocID="{A1CF7434-3B98-406A-89D8-1B488D5532CB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8754AD6D-3FBD-4B17-A826-6BBD09D2F53A}" type="pres">
      <dgm:prSet presAssocID="{A1CF7434-3B98-406A-89D8-1B488D5532CB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C12D1237-DFB0-4950-82CE-8AA9D815D6EC}" type="pres">
      <dgm:prSet presAssocID="{F324CA1D-19E9-4DBB-88ED-D87AD3975567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B85EE386-02A6-43EE-91DC-DAD01D5E1181}" type="pres">
      <dgm:prSet presAssocID="{F324CA1D-19E9-4DBB-88ED-D87AD3975567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CF3C163E-6605-471C-BAC0-F3FCF932018E}" type="pres">
      <dgm:prSet presAssocID="{5BC1CDA1-842A-4F3E-978E-C1765949EFF6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3D60256D-C1B3-45D6-A0A9-61CE6593209F}" type="pres">
      <dgm:prSet presAssocID="{5BC1CDA1-842A-4F3E-978E-C1765949EFF6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1195E923-2D5E-4CF7-92CA-4AE76411FC27}" srcId="{A1CF7434-3B98-406A-89D8-1B488D5532CB}" destId="{35F35078-BCC0-457B-988E-AE58151FFEFD}" srcOrd="0" destOrd="0" parTransId="{97836F3C-5CB2-4C43-9894-04A741FE7B99}" sibTransId="{5393EB4A-DA8A-4300-B1B1-BFF47F705716}"/>
    <dgm:cxn modelId="{4FF0E227-B8F5-41D5-B06E-B305B90EA902}" srcId="{1470D28C-6393-4F7A-96F2-C7DDD8604972}" destId="{A1CF7434-3B98-406A-89D8-1B488D5532CB}" srcOrd="1" destOrd="0" parTransId="{0BB38CFC-3D5B-410A-B3A5-454D2C7C90AE}" sibTransId="{CF90E1C9-367D-4C9F-A869-24117AE4923F}"/>
    <dgm:cxn modelId="{08BD662A-BA5D-477D-9EE8-364F816C9E83}" srcId="{5BC1CDA1-842A-4F3E-978E-C1765949EFF6}" destId="{CA2BAE0D-B123-4C68-8CE0-E2FDCEE81F32}" srcOrd="0" destOrd="0" parTransId="{6FDC1548-C460-43D9-A39A-6C66FA1D55EE}" sibTransId="{1268FAD9-0018-4E79-BE6E-CC72E009610E}"/>
    <dgm:cxn modelId="{34E51D2F-3B3F-41F2-ABB2-411422789ABA}" srcId="{A1CF7434-3B98-406A-89D8-1B488D5532CB}" destId="{42178546-DEAB-49F8-AF40-3DE7D144922D}" srcOrd="1" destOrd="0" parTransId="{F6A4D23F-EB1D-4563-A661-EDFFD63C7820}" sibTransId="{6C5D51C1-C460-4A64-9664-99E60A569D26}"/>
    <dgm:cxn modelId="{7F294130-E74B-4620-9029-59F8E2A4B590}" srcId="{C1833C01-21E8-4F38-901C-2CEBC9F614C8}" destId="{3F9EE7A1-F6C2-48B6-BA3A-D81F89521887}" srcOrd="1" destOrd="0" parTransId="{F9247023-6727-4B88-8E39-00809E1AF400}" sibTransId="{ED8EAB98-0AF0-4BD7-943E-AB09F5B9E97E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70380243-C151-4D44-B391-590BCE6E9B51}" srcId="{1470D28C-6393-4F7A-96F2-C7DDD8604972}" destId="{5BC1CDA1-842A-4F3E-978E-C1765949EFF6}" srcOrd="3" destOrd="0" parTransId="{B9FBA2E1-7DCC-4964-B4E7-202F36747E0F}" sibTransId="{50DFCE8F-3BF3-49EE-B6FD-BA12A4E59CCF}"/>
    <dgm:cxn modelId="{618E5158-7859-4253-B9E0-D77489336618}" srcId="{C1833C01-21E8-4F38-901C-2CEBC9F614C8}" destId="{7BF031B1-4225-4A40-B06C-F86BA356CED7}" srcOrd="0" destOrd="0" parTransId="{16DC0D55-0C1C-41E5-BB31-4ADDA4383614}" sibTransId="{DFB68465-449D-4117-B4C4-A76352FEE507}"/>
    <dgm:cxn modelId="{DBEAC560-0F36-49BC-8B0A-90CE019EAAB2}" type="presOf" srcId="{C6B86729-5A52-4F9E-8D56-59D6BB38A283}" destId="{B85EE386-02A6-43EE-91DC-DAD01D5E1181}" srcOrd="0" destOrd="0" presId="urn:microsoft.com/office/officeart/2009/3/layout/IncreasingArrowsProcess"/>
    <dgm:cxn modelId="{43489C77-7310-4794-8C18-188C2B3B72CD}" type="presOf" srcId="{3F9EE7A1-F6C2-48B6-BA3A-D81F89521887}" destId="{D2D57966-852F-4B78-A72D-5CAA25DD9CFC}" srcOrd="0" destOrd="1" presId="urn:microsoft.com/office/officeart/2009/3/layout/IncreasingArrowsProcess"/>
    <dgm:cxn modelId="{379DF079-84A0-4032-B8C0-5972F8108A15}" type="presOf" srcId="{A1CF7434-3B98-406A-89D8-1B488D5532CB}" destId="{BC8788DA-FF2D-41BD-AF9B-C25DE9572FC5}" srcOrd="0" destOrd="0" presId="urn:microsoft.com/office/officeart/2009/3/layout/IncreasingArrowsProcess"/>
    <dgm:cxn modelId="{E46F898B-0C29-4A02-B73F-6A67B1C366F2}" type="presOf" srcId="{42178546-DEAB-49F8-AF40-3DE7D144922D}" destId="{8754AD6D-3FBD-4B17-A826-6BBD09D2F53A}" srcOrd="0" destOrd="1" presId="urn:microsoft.com/office/officeart/2009/3/layout/IncreasingArrowsProcess"/>
    <dgm:cxn modelId="{FFD09D94-FC6C-43AC-AA62-235585B55E8B}" srcId="{F324CA1D-19E9-4DBB-88ED-D87AD3975567}" destId="{C6B86729-5A52-4F9E-8D56-59D6BB38A283}" srcOrd="0" destOrd="0" parTransId="{BD846102-A974-4920-A1EC-A9449FF5AD82}" sibTransId="{0B4C61D0-9463-4A4A-B057-D4D9FE76ACA1}"/>
    <dgm:cxn modelId="{AC30EF96-347F-447F-B9D3-06D95D8876B9}" type="presOf" srcId="{5BC1CDA1-842A-4F3E-978E-C1765949EFF6}" destId="{CF3C163E-6605-471C-BAC0-F3FCF932018E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222976B8-7F2B-4D93-91EE-1185A8A90177}" type="presOf" srcId="{7BF031B1-4225-4A40-B06C-F86BA356CED7}" destId="{D2D57966-852F-4B78-A72D-5CAA25DD9CFC}" srcOrd="0" destOrd="0" presId="urn:microsoft.com/office/officeart/2009/3/layout/IncreasingArrowsProcess"/>
    <dgm:cxn modelId="{A77030DF-C5D6-425A-867E-46659E9DB191}" type="presOf" srcId="{C1833C01-21E8-4F38-901C-2CEBC9F614C8}" destId="{69FD39F8-178C-461E-BC31-497A30A991AA}" srcOrd="0" destOrd="0" presId="urn:microsoft.com/office/officeart/2009/3/layout/IncreasingArrowsProcess"/>
    <dgm:cxn modelId="{69E471E6-5589-4E52-B92D-62687D0F41AA}" type="presOf" srcId="{F324CA1D-19E9-4DBB-88ED-D87AD3975567}" destId="{C12D1237-DFB0-4950-82CE-8AA9D815D6EC}" srcOrd="0" destOrd="0" presId="urn:microsoft.com/office/officeart/2009/3/layout/IncreasingArrowsProcess"/>
    <dgm:cxn modelId="{E3E579E6-9028-4B22-9AE6-BF1E9EA0A896}" type="presOf" srcId="{35F35078-BCC0-457B-988E-AE58151FFEFD}" destId="{8754AD6D-3FBD-4B17-A826-6BBD09D2F53A}" srcOrd="0" destOrd="0" presId="urn:microsoft.com/office/officeart/2009/3/layout/IncreasingArrowsProcess"/>
    <dgm:cxn modelId="{76C021F7-1755-40E2-9682-CF7177565984}" srcId="{1470D28C-6393-4F7A-96F2-C7DDD8604972}" destId="{F324CA1D-19E9-4DBB-88ED-D87AD3975567}" srcOrd="2" destOrd="0" parTransId="{9293740E-4027-4451-BA04-C5EE907B4F10}" sibTransId="{3021E5D4-B362-4B1C-91F2-25788751F058}"/>
    <dgm:cxn modelId="{773FAFFA-2AE7-42F1-9ACF-67831A9F13F0}" type="presOf" srcId="{CA2BAE0D-B123-4C68-8CE0-E2FDCEE81F32}" destId="{3D60256D-C1B3-45D6-A0A9-61CE6593209F}" srcOrd="0" destOrd="0" presId="urn:microsoft.com/office/officeart/2009/3/layout/IncreasingArrowsProcess"/>
    <dgm:cxn modelId="{5839B7B6-E402-4834-86C9-F4296E1AB9B8}" type="presParOf" srcId="{6F294EC7-72DB-4045-85AC-9617A6F589ED}" destId="{69FD39F8-178C-461E-BC31-497A30A991AA}" srcOrd="0" destOrd="0" presId="urn:microsoft.com/office/officeart/2009/3/layout/IncreasingArrowsProcess"/>
    <dgm:cxn modelId="{ADEA67DB-00AE-42B6-AD3F-912F18707887}" type="presParOf" srcId="{6F294EC7-72DB-4045-85AC-9617A6F589ED}" destId="{D2D57966-852F-4B78-A72D-5CAA25DD9CFC}" srcOrd="1" destOrd="0" presId="urn:microsoft.com/office/officeart/2009/3/layout/IncreasingArrowsProcess"/>
    <dgm:cxn modelId="{22895B1C-EBA9-4FFD-B7CE-8B2DB069186D}" type="presParOf" srcId="{6F294EC7-72DB-4045-85AC-9617A6F589ED}" destId="{BC8788DA-FF2D-41BD-AF9B-C25DE9572FC5}" srcOrd="2" destOrd="0" presId="urn:microsoft.com/office/officeart/2009/3/layout/IncreasingArrowsProcess"/>
    <dgm:cxn modelId="{013E5CF4-0591-4267-A6CD-65BEE2E48D4B}" type="presParOf" srcId="{6F294EC7-72DB-4045-85AC-9617A6F589ED}" destId="{8754AD6D-3FBD-4B17-A826-6BBD09D2F53A}" srcOrd="3" destOrd="0" presId="urn:microsoft.com/office/officeart/2009/3/layout/IncreasingArrowsProcess"/>
    <dgm:cxn modelId="{F1F81AE5-0031-4F7D-ACE1-D066B6BF753A}" type="presParOf" srcId="{6F294EC7-72DB-4045-85AC-9617A6F589ED}" destId="{C12D1237-DFB0-4950-82CE-8AA9D815D6EC}" srcOrd="4" destOrd="0" presId="urn:microsoft.com/office/officeart/2009/3/layout/IncreasingArrowsProcess"/>
    <dgm:cxn modelId="{A7509B0A-558D-4AE5-AD7E-D4B8A09B1F50}" type="presParOf" srcId="{6F294EC7-72DB-4045-85AC-9617A6F589ED}" destId="{B85EE386-02A6-43EE-91DC-DAD01D5E1181}" srcOrd="5" destOrd="0" presId="urn:microsoft.com/office/officeart/2009/3/layout/IncreasingArrowsProcess"/>
    <dgm:cxn modelId="{0A2D3059-48D9-4874-BBF8-CBD52FE0F296}" type="presParOf" srcId="{6F294EC7-72DB-4045-85AC-9617A6F589ED}" destId="{CF3C163E-6605-471C-BAC0-F3FCF932018E}" srcOrd="6" destOrd="0" presId="urn:microsoft.com/office/officeart/2009/3/layout/IncreasingArrowsProcess"/>
    <dgm:cxn modelId="{361A0B78-475C-4EAA-9EB6-D53434FA96AC}" type="presParOf" srcId="{6F294EC7-72DB-4045-85AC-9617A6F589ED}" destId="{3D60256D-C1B3-45D6-A0A9-61CE6593209F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0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2: Undertreated Cardiovascular Risk</a:t>
          </a:r>
          <a:endParaRPr lang="en-IN" sz="120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F669596E-ABF1-48C0-9689-1C15FE56F51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Diagnostic Challenge:</a:t>
          </a:r>
          <a:r>
            <a:rPr lang="en-IN" sz="1200"/>
            <a:t> Cardiovascular disease in women is heavily under-screened; manual Breast Arterial Calcification (BAC) grading is tedious and broadly ignored by radiologists.</a:t>
          </a:r>
        </a:p>
      </dgm:t>
    </dgm:pt>
    <dgm:pt modelId="{533DF5D2-115A-4F4F-AD68-5089541F051E}" type="parTrans" cxnId="{5102799B-2EF0-40CC-9A99-CBA711835D1E}">
      <dgm:prSet/>
      <dgm:spPr/>
      <dgm:t>
        <a:bodyPr/>
        <a:lstStyle/>
        <a:p>
          <a:endParaRPr lang="en-IN"/>
        </a:p>
      </dgm:t>
    </dgm:pt>
    <dgm:pt modelId="{2AA56307-88F8-4E31-BB8C-83FDB890F9D1}" type="sibTrans" cxnId="{5102799B-2EF0-40CC-9A99-CBA711835D1E}">
      <dgm:prSet/>
      <dgm:spPr/>
      <dgm:t>
        <a:bodyPr/>
        <a:lstStyle/>
        <a:p>
          <a:endParaRPr lang="en-IN"/>
        </a:p>
      </dgm:t>
    </dgm:pt>
    <dgm:pt modelId="{FC955111-4E06-423F-AFDF-9E58F9D6862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Applicable Data Pipeline:</a:t>
          </a:r>
          <a:endParaRPr lang="en-IN" sz="1200"/>
        </a:p>
      </dgm:t>
    </dgm:pt>
    <dgm:pt modelId="{3A7A56EF-CE0A-42FE-9EE0-7AAD9ED24424}" type="parTrans" cxnId="{71326A44-AEBA-40CE-A625-144D926D8CB3}">
      <dgm:prSet/>
      <dgm:spPr/>
      <dgm:t>
        <a:bodyPr/>
        <a:lstStyle/>
        <a:p>
          <a:endParaRPr lang="en-IN"/>
        </a:p>
      </dgm:t>
    </dgm:pt>
    <dgm:pt modelId="{C86FC0F1-D745-4F10-8289-D8C29228B1EE}" type="sibTrans" cxnId="{71326A44-AEBA-40CE-A625-144D926D8CB3}">
      <dgm:prSet/>
      <dgm:spPr/>
      <dgm:t>
        <a:bodyPr/>
        <a:lstStyle/>
        <a:p>
          <a:endParaRPr lang="en-IN"/>
        </a:p>
      </dgm:t>
    </dgm:pt>
    <dgm:pt modelId="{10171689-A79A-447D-91C1-0661C58175F9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INbreast &amp; CBIS-DDSM:</a:t>
          </a:r>
          <a:r>
            <a:rPr lang="en-IN" sz="1200"/>
            <a:t> Utilizes thousands of digitized Screen-Film Mammography (SFM) and Full-Field Digital Mammography (FFDM) images where arterial calcifications are highly visible for deep learning segmentation mapping.</a:t>
          </a:r>
        </a:p>
      </dgm:t>
    </dgm:pt>
    <dgm:pt modelId="{56031E55-5D38-4ACC-B531-54B556704D9A}" type="parTrans" cxnId="{C606C6DB-13F1-467A-9A46-9B60BA3F6FEC}">
      <dgm:prSet/>
      <dgm:spPr/>
      <dgm:t>
        <a:bodyPr/>
        <a:lstStyle/>
        <a:p>
          <a:endParaRPr lang="en-IN"/>
        </a:p>
      </dgm:t>
    </dgm:pt>
    <dgm:pt modelId="{F41189AD-FF50-4EED-BCA9-A84E5FBF448C}" type="sibTrans" cxnId="{C606C6DB-13F1-467A-9A46-9B60BA3F6FEC}">
      <dgm:prSet/>
      <dgm:spPr/>
      <dgm:t>
        <a:bodyPr/>
        <a:lstStyle/>
        <a:p>
          <a:endParaRPr lang="en-IN"/>
        </a:p>
      </dgm:t>
    </dgm:pt>
    <dgm:pt modelId="{865369AB-39B9-4C38-94AE-2D1965512B56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AI Solution Proposal:</a:t>
          </a:r>
          <a:r>
            <a:rPr lang="en-IN" sz="1200"/>
            <a:t> </a:t>
          </a:r>
        </a:p>
      </dgm:t>
    </dgm:pt>
    <dgm:pt modelId="{5E10AE06-59FD-485A-A747-91ED6B538EF6}" type="parTrans" cxnId="{4F93D08E-9489-43E4-B420-1291C21E8BA4}">
      <dgm:prSet/>
      <dgm:spPr/>
      <dgm:t>
        <a:bodyPr/>
        <a:lstStyle/>
        <a:p>
          <a:endParaRPr lang="en-IN"/>
        </a:p>
      </dgm:t>
    </dgm:pt>
    <dgm:pt modelId="{574357F3-7A25-4145-B927-6F079D089859}" type="sibTrans" cxnId="{4F93D08E-9489-43E4-B420-1291C21E8BA4}">
      <dgm:prSet/>
      <dgm:spPr/>
      <dgm:t>
        <a:bodyPr/>
        <a:lstStyle/>
        <a:p>
          <a:endParaRPr lang="en-IN"/>
        </a:p>
      </dgm:t>
    </dgm:pt>
    <dgm:pt modelId="{457CBBA0-99E2-4F9C-82A8-EF8CA88B44D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Clinical Impact:</a:t>
          </a:r>
          <a:r>
            <a:rPr lang="en-IN" sz="1200"/>
            <a:t> </a:t>
          </a:r>
        </a:p>
      </dgm:t>
    </dgm:pt>
    <dgm:pt modelId="{0C903B38-EF82-4A36-9F9F-7C826B13AF62}" type="parTrans" cxnId="{A60583EC-80BB-4A59-AA4F-C9DE001C879D}">
      <dgm:prSet/>
      <dgm:spPr/>
      <dgm:t>
        <a:bodyPr/>
        <a:lstStyle/>
        <a:p>
          <a:endParaRPr lang="en-IN"/>
        </a:p>
      </dgm:t>
    </dgm:pt>
    <dgm:pt modelId="{E54743D7-2DE8-4064-A213-6D068AA82EF7}" type="sibTrans" cxnId="{A60583EC-80BB-4A59-AA4F-C9DE001C879D}">
      <dgm:prSet/>
      <dgm:spPr/>
      <dgm:t>
        <a:bodyPr/>
        <a:lstStyle/>
        <a:p>
          <a:endParaRPr lang="en-IN"/>
        </a:p>
      </dgm:t>
    </dgm:pt>
    <dgm:pt modelId="{6EADDFC4-9286-46B3-9154-F6F02C8A1E0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Implement automated deep learning segmentation and quantitative severity grading of Breast Arterial Calcification (BAC) from standard mammograms.</a:t>
          </a:r>
        </a:p>
      </dgm:t>
    </dgm:pt>
    <dgm:pt modelId="{07309B03-DAC4-44BF-A8D9-28BF1C2F8286}" type="parTrans" cxnId="{32C09B2E-5ACA-4A71-BF55-6DC2F9D6749F}">
      <dgm:prSet/>
      <dgm:spPr/>
      <dgm:t>
        <a:bodyPr/>
        <a:lstStyle/>
        <a:p>
          <a:endParaRPr lang="en-IN"/>
        </a:p>
      </dgm:t>
    </dgm:pt>
    <dgm:pt modelId="{F6A46EE8-226F-4191-B034-4D8BA01BC3CB}" type="sibTrans" cxnId="{32C09B2E-5ACA-4A71-BF55-6DC2F9D6749F}">
      <dgm:prSet/>
      <dgm:spPr/>
      <dgm:t>
        <a:bodyPr/>
        <a:lstStyle/>
        <a:p>
          <a:endParaRPr lang="en-IN"/>
        </a:p>
      </dgm:t>
    </dgm:pt>
    <dgm:pt modelId="{40C044B7-31D8-4E7B-9661-C6EAE737A6C0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Predicts dose-dependent risk of stroke/heart attack; integrates into clinical risk scores without added cost, patient time, or radiation.</a:t>
          </a:r>
        </a:p>
      </dgm:t>
    </dgm:pt>
    <dgm:pt modelId="{AE12C252-57A4-4E9B-BD82-82C86734B3DD}" type="parTrans" cxnId="{287485BB-C61E-4BC9-82A3-3D9B9EAEB348}">
      <dgm:prSet/>
      <dgm:spPr/>
      <dgm:t>
        <a:bodyPr/>
        <a:lstStyle/>
        <a:p>
          <a:endParaRPr lang="en-IN"/>
        </a:p>
      </dgm:t>
    </dgm:pt>
    <dgm:pt modelId="{8585CD88-4688-4EDA-9598-16CF18AABC55}" type="sibTrans" cxnId="{287485BB-C61E-4BC9-82A3-3D9B9EAEB348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646FD7A7-C612-430D-AE77-1E6E3D115509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9809EF8A-F3DF-495C-986D-9BE3CBA5E1A3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EF2F8985-56D3-4D0C-AF97-FCEB65883D54}" type="pres">
      <dgm:prSet presAssocID="{865369AB-39B9-4C38-94AE-2D1965512B56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113B6122-4C0B-466E-8C12-F5CFB5D28DF7}" type="pres">
      <dgm:prSet presAssocID="{865369AB-39B9-4C38-94AE-2D1965512B56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A9468BE4-08DF-42C6-B8D6-4E215A261272}" type="pres">
      <dgm:prSet presAssocID="{FC955111-4E06-423F-AFDF-9E58F9D6862F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215BED32-9AB0-42E8-806F-AC1B60342B3F}" type="pres">
      <dgm:prSet presAssocID="{FC955111-4E06-423F-AFDF-9E58F9D6862F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3912C00D-B5FD-4A3F-972B-45F390BC877F}" type="pres">
      <dgm:prSet presAssocID="{457CBBA0-99E2-4F9C-82A8-EF8CA88B44DB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6CBC4D68-3D4C-4240-8651-31745A29DD7B}" type="pres">
      <dgm:prSet presAssocID="{457CBBA0-99E2-4F9C-82A8-EF8CA88B44DB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A863ED17-B3DD-4955-9C75-1843BC23D797}" type="presOf" srcId="{6EADDFC4-9286-46B3-9154-F6F02C8A1E0F}" destId="{113B6122-4C0B-466E-8C12-F5CFB5D28DF7}" srcOrd="0" destOrd="0" presId="urn:microsoft.com/office/officeart/2009/3/layout/IncreasingArrowsProcess"/>
    <dgm:cxn modelId="{BBBC6821-4341-4635-9B22-7EE4BAC410FE}" type="presOf" srcId="{10171689-A79A-447D-91C1-0661C58175F9}" destId="{215BED32-9AB0-42E8-806F-AC1B60342B3F}" srcOrd="0" destOrd="0" presId="urn:microsoft.com/office/officeart/2009/3/layout/IncreasingArrowsProcess"/>
    <dgm:cxn modelId="{32C09B2E-5ACA-4A71-BF55-6DC2F9D6749F}" srcId="{865369AB-39B9-4C38-94AE-2D1965512B56}" destId="{6EADDFC4-9286-46B3-9154-F6F02C8A1E0F}" srcOrd="0" destOrd="0" parTransId="{07309B03-DAC4-44BF-A8D9-28BF1C2F8286}" sibTransId="{F6A46EE8-226F-4191-B034-4D8BA01BC3CB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71326A44-AEBA-40CE-A625-144D926D8CB3}" srcId="{1470D28C-6393-4F7A-96F2-C7DDD8604972}" destId="{FC955111-4E06-423F-AFDF-9E58F9D6862F}" srcOrd="2" destOrd="0" parTransId="{3A7A56EF-CE0A-42FE-9EE0-7AAD9ED24424}" sibTransId="{C86FC0F1-D745-4F10-8289-D8C29228B1EE}"/>
    <dgm:cxn modelId="{739FA647-B372-47DC-BF45-E92E7D236B5E}" type="presOf" srcId="{FC955111-4E06-423F-AFDF-9E58F9D6862F}" destId="{A9468BE4-08DF-42C6-B8D6-4E215A261272}" srcOrd="0" destOrd="0" presId="urn:microsoft.com/office/officeart/2009/3/layout/IncreasingArrowsProcess"/>
    <dgm:cxn modelId="{5FBA5081-D519-4B1A-A20E-559EE26E77DF}" type="presOf" srcId="{865369AB-39B9-4C38-94AE-2D1965512B56}" destId="{EF2F8985-56D3-4D0C-AF97-FCEB65883D54}" srcOrd="0" destOrd="0" presId="urn:microsoft.com/office/officeart/2009/3/layout/IncreasingArrowsProcess"/>
    <dgm:cxn modelId="{2FD19A8E-61A6-4354-AB49-D686375E083C}" type="presOf" srcId="{C1833C01-21E8-4F38-901C-2CEBC9F614C8}" destId="{646FD7A7-C612-430D-AE77-1E6E3D115509}" srcOrd="0" destOrd="0" presId="urn:microsoft.com/office/officeart/2009/3/layout/IncreasingArrowsProcess"/>
    <dgm:cxn modelId="{4F93D08E-9489-43E4-B420-1291C21E8BA4}" srcId="{1470D28C-6393-4F7A-96F2-C7DDD8604972}" destId="{865369AB-39B9-4C38-94AE-2D1965512B56}" srcOrd="1" destOrd="0" parTransId="{5E10AE06-59FD-485A-A747-91ED6B538EF6}" sibTransId="{574357F3-7A25-4145-B927-6F079D089859}"/>
    <dgm:cxn modelId="{5102799B-2EF0-40CC-9A99-CBA711835D1E}" srcId="{C1833C01-21E8-4F38-901C-2CEBC9F614C8}" destId="{F669596E-ABF1-48C0-9689-1C15FE56F517}" srcOrd="0" destOrd="0" parTransId="{533DF5D2-115A-4F4F-AD68-5089541F051E}" sibTransId="{2AA56307-88F8-4E31-BB8C-83FDB890F9D1}"/>
    <dgm:cxn modelId="{595655AD-106D-4205-9D08-9DD363B23143}" type="presOf" srcId="{457CBBA0-99E2-4F9C-82A8-EF8CA88B44DB}" destId="{3912C00D-B5FD-4A3F-972B-45F390BC877F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287485BB-C61E-4BC9-82A3-3D9B9EAEB348}" srcId="{457CBBA0-99E2-4F9C-82A8-EF8CA88B44DB}" destId="{40C044B7-31D8-4E7B-9661-C6EAE737A6C0}" srcOrd="0" destOrd="0" parTransId="{AE12C252-57A4-4E9B-BD82-82C86734B3DD}" sibTransId="{8585CD88-4688-4EDA-9598-16CF18AABC55}"/>
    <dgm:cxn modelId="{D6B49FD8-F6CD-4BC5-8DF9-C36F8BAE2B74}" type="presOf" srcId="{40C044B7-31D8-4E7B-9661-C6EAE737A6C0}" destId="{6CBC4D68-3D4C-4240-8651-31745A29DD7B}" srcOrd="0" destOrd="0" presId="urn:microsoft.com/office/officeart/2009/3/layout/IncreasingArrowsProcess"/>
    <dgm:cxn modelId="{C606C6DB-13F1-467A-9A46-9B60BA3F6FEC}" srcId="{FC955111-4E06-423F-AFDF-9E58F9D6862F}" destId="{10171689-A79A-447D-91C1-0661C58175F9}" srcOrd="0" destOrd="0" parTransId="{56031E55-5D38-4ACC-B531-54B556704D9A}" sibTransId="{F41189AD-FF50-4EED-BCA9-A84E5FBF448C}"/>
    <dgm:cxn modelId="{A60583EC-80BB-4A59-AA4F-C9DE001C879D}" srcId="{1470D28C-6393-4F7A-96F2-C7DDD8604972}" destId="{457CBBA0-99E2-4F9C-82A8-EF8CA88B44DB}" srcOrd="3" destOrd="0" parTransId="{0C903B38-EF82-4A36-9F9F-7C826B13AF62}" sibTransId="{E54743D7-2DE8-4064-A213-6D068AA82EF7}"/>
    <dgm:cxn modelId="{7D7973F4-1248-4228-8A38-F2152919C223}" type="presOf" srcId="{F669596E-ABF1-48C0-9689-1C15FE56F517}" destId="{9809EF8A-F3DF-495C-986D-9BE3CBA5E1A3}" srcOrd="0" destOrd="0" presId="urn:microsoft.com/office/officeart/2009/3/layout/IncreasingArrowsProcess"/>
    <dgm:cxn modelId="{009F1537-DFDE-4451-98C8-E4062BA6D4C5}" type="presParOf" srcId="{6F294EC7-72DB-4045-85AC-9617A6F589ED}" destId="{646FD7A7-C612-430D-AE77-1E6E3D115509}" srcOrd="0" destOrd="0" presId="urn:microsoft.com/office/officeart/2009/3/layout/IncreasingArrowsProcess"/>
    <dgm:cxn modelId="{1CD91286-E459-4CCE-AC3F-744C72681FE3}" type="presParOf" srcId="{6F294EC7-72DB-4045-85AC-9617A6F589ED}" destId="{9809EF8A-F3DF-495C-986D-9BE3CBA5E1A3}" srcOrd="1" destOrd="0" presId="urn:microsoft.com/office/officeart/2009/3/layout/IncreasingArrowsProcess"/>
    <dgm:cxn modelId="{C980C4AA-1920-4436-A4BB-22C807218AE3}" type="presParOf" srcId="{6F294EC7-72DB-4045-85AC-9617A6F589ED}" destId="{EF2F8985-56D3-4D0C-AF97-FCEB65883D54}" srcOrd="2" destOrd="0" presId="urn:microsoft.com/office/officeart/2009/3/layout/IncreasingArrowsProcess"/>
    <dgm:cxn modelId="{F8992DAC-EF2B-4CC5-B37F-9669233E9BEA}" type="presParOf" srcId="{6F294EC7-72DB-4045-85AC-9617A6F589ED}" destId="{113B6122-4C0B-466E-8C12-F5CFB5D28DF7}" srcOrd="3" destOrd="0" presId="urn:microsoft.com/office/officeart/2009/3/layout/IncreasingArrowsProcess"/>
    <dgm:cxn modelId="{4EF504E6-55F5-481E-99D7-BC0F1BD5CA36}" type="presParOf" srcId="{6F294EC7-72DB-4045-85AC-9617A6F589ED}" destId="{A9468BE4-08DF-42C6-B8D6-4E215A261272}" srcOrd="4" destOrd="0" presId="urn:microsoft.com/office/officeart/2009/3/layout/IncreasingArrowsProcess"/>
    <dgm:cxn modelId="{0F6F5472-F0E7-419E-B941-C25EEB0C826A}" type="presParOf" srcId="{6F294EC7-72DB-4045-85AC-9617A6F589ED}" destId="{215BED32-9AB0-42E8-806F-AC1B60342B3F}" srcOrd="5" destOrd="0" presId="urn:microsoft.com/office/officeart/2009/3/layout/IncreasingArrowsProcess"/>
    <dgm:cxn modelId="{03E7F0F1-397A-4E19-A8E0-7F7BB848151C}" type="presParOf" srcId="{6F294EC7-72DB-4045-85AC-9617A6F589ED}" destId="{3912C00D-B5FD-4A3F-972B-45F390BC877F}" srcOrd="6" destOrd="0" presId="urn:microsoft.com/office/officeart/2009/3/layout/IncreasingArrowsProcess"/>
    <dgm:cxn modelId="{ECFC6CA4-0B81-4D6C-8E8F-F2F64BFFCE08}" type="presParOf" srcId="{6F294EC7-72DB-4045-85AC-9617A6F589ED}" destId="{6CBC4D68-3D4C-4240-8651-31745A29DD7B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100" b="1"/>
            <a:t>Clinical Unmet Need 2. : Pulmonary Embolism &amp; Hypertension </a:t>
          </a:r>
          <a:endParaRPr lang="en-IN" sz="11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102C3294-D120-4747-94A3-D364DBE21719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Requires rapid detection of subsegmental emboli, differentiation of Chronic Thromboembolic Pulmonary Hypertension (CTEPH), and immediate calculation of RV/LV strain ratios.</a:t>
          </a:r>
        </a:p>
      </dgm:t>
    </dgm:pt>
    <dgm:pt modelId="{8A9A8233-C9CB-49BC-A28E-CDCE034EA376}" type="parTrans" cxnId="{9485C2EB-4720-408F-B195-EE05889F5B26}">
      <dgm:prSet/>
      <dgm:spPr/>
      <dgm:t>
        <a:bodyPr/>
        <a:lstStyle/>
        <a:p>
          <a:endParaRPr lang="en-IN"/>
        </a:p>
      </dgm:t>
    </dgm:pt>
    <dgm:pt modelId="{815265AA-C7D8-4F37-ACD5-DE326A0E4434}" type="sibTrans" cxnId="{9485C2EB-4720-408F-B195-EE05889F5B26}">
      <dgm:prSet/>
      <dgm:spPr/>
      <dgm:t>
        <a:bodyPr/>
        <a:lstStyle/>
        <a:p>
          <a:endParaRPr lang="en-IN"/>
        </a:p>
      </dgm:t>
    </dgm:pt>
    <dgm:pt modelId="{3B2EE6BF-78F6-4864-ADEC-BD81E55835D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i="1"/>
            <a:t>Diagnostic Bottleneck:</a:t>
          </a:r>
          <a:r>
            <a:rPr lang="en-IN" sz="1100"/>
            <a:t> Subsegmental clots are easily missed due to respiratory motion artifacts; manual RV/LV measurement delays critical care and Pulmonary Embolism Response Team (PERT) activation.</a:t>
          </a:r>
        </a:p>
      </dgm:t>
    </dgm:pt>
    <dgm:pt modelId="{E52A0A82-42FC-4013-A2FB-15824237680D}" type="parTrans" cxnId="{DAA381C9-85C3-48BC-9DC5-85829A14BE71}">
      <dgm:prSet/>
      <dgm:spPr/>
      <dgm:t>
        <a:bodyPr/>
        <a:lstStyle/>
        <a:p>
          <a:endParaRPr lang="en-IN"/>
        </a:p>
      </dgm:t>
    </dgm:pt>
    <dgm:pt modelId="{1BA08F74-6C3D-4898-AF73-58A89D87D55E}" type="sibTrans" cxnId="{DAA381C9-85C3-48BC-9DC5-85829A14BE71}">
      <dgm:prSet/>
      <dgm:spPr/>
      <dgm:t>
        <a:bodyPr/>
        <a:lstStyle/>
        <a:p>
          <a:endParaRPr lang="en-IN"/>
        </a:p>
      </dgm:t>
    </dgm:pt>
    <dgm:pt modelId="{46C05A75-DD3A-4947-BC33-B6BFF970F6F2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Dataset &amp; Volume</a:t>
          </a:r>
          <a:endParaRPr lang="en-IN" sz="1100"/>
        </a:p>
      </dgm:t>
    </dgm:pt>
    <dgm:pt modelId="{CDAC50F9-77AC-4858-A12E-58ADF831F829}" type="parTrans" cxnId="{DF470BE4-AAAC-40F9-AF4E-ECCF6E28A054}">
      <dgm:prSet/>
      <dgm:spPr/>
      <dgm:t>
        <a:bodyPr/>
        <a:lstStyle/>
        <a:p>
          <a:endParaRPr lang="en-IN"/>
        </a:p>
      </dgm:t>
    </dgm:pt>
    <dgm:pt modelId="{883B9FAB-F94C-443E-AE4E-F7D30AEC58E8}" type="sibTrans" cxnId="{DF470BE4-AAAC-40F9-AF4E-ECCF6E28A054}">
      <dgm:prSet/>
      <dgm:spPr/>
      <dgm:t>
        <a:bodyPr/>
        <a:lstStyle/>
        <a:p>
          <a:endParaRPr lang="en-IN"/>
        </a:p>
      </dgm:t>
    </dgm:pt>
    <dgm:pt modelId="{724A5A5F-8467-40BE-8814-4B4E3CB9D1D6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i="1"/>
            <a:t>RSNA PE, FUMPE, Stanford INSPECT, &amp; RadFusion:</a:t>
          </a:r>
          <a:r>
            <a:rPr lang="en-IN" sz="1100"/>
            <a:t> Combined cohort of over 12,000 CT Pulmonary Angiography (CTPA) studies, specialized 35-subject exhaustive 3D masks, and 19,438 patient records fusing 3D imaging with longitudinal EHR (OMOP tables).</a:t>
          </a:r>
        </a:p>
      </dgm:t>
    </dgm:pt>
    <dgm:pt modelId="{E75B7142-9120-4F05-987F-3D4C7FEB0648}" type="parTrans" cxnId="{0D1EA7A1-58E8-430E-973F-2D99755E25DA}">
      <dgm:prSet/>
      <dgm:spPr/>
      <dgm:t>
        <a:bodyPr/>
        <a:lstStyle/>
        <a:p>
          <a:endParaRPr lang="en-IN"/>
        </a:p>
      </dgm:t>
    </dgm:pt>
    <dgm:pt modelId="{CE31AE8C-3A47-4092-B9BA-75B683061F18}" type="sibTrans" cxnId="{0D1EA7A1-58E8-430E-973F-2D99755E25DA}">
      <dgm:prSet/>
      <dgm:spPr/>
      <dgm:t>
        <a:bodyPr/>
        <a:lstStyle/>
        <a:p>
          <a:endParaRPr lang="en-IN"/>
        </a:p>
      </dgm:t>
    </dgm:pt>
    <dgm:pt modelId="{8F9DD4C0-09FA-4E4C-A779-E7E1CE42584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AI Solution Proposal</a:t>
          </a:r>
          <a:endParaRPr lang="en-IN" sz="1100"/>
        </a:p>
      </dgm:t>
    </dgm:pt>
    <dgm:pt modelId="{BFB1ED1D-57FE-4457-8B4B-BE5630DDF932}" type="parTrans" cxnId="{99FBE7A2-DA74-442A-ADFB-A7F103F20573}">
      <dgm:prSet/>
      <dgm:spPr/>
      <dgm:t>
        <a:bodyPr/>
        <a:lstStyle/>
        <a:p>
          <a:endParaRPr lang="en-IN"/>
        </a:p>
      </dgm:t>
    </dgm:pt>
    <dgm:pt modelId="{427FE684-4DFD-4450-95DB-054A4E6A50DD}" type="sibTrans" cxnId="{99FBE7A2-DA74-442A-ADFB-A7F103F20573}">
      <dgm:prSet/>
      <dgm:spPr/>
      <dgm:t>
        <a:bodyPr/>
        <a:lstStyle/>
        <a:p>
          <a:endParaRPr lang="en-IN"/>
        </a:p>
      </dgm:t>
    </dgm:pt>
    <dgm:pt modelId="{81166995-2F9B-4440-8ACC-A366FCD7175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Implement 3D clot-detection algorithms trained on RSNA/FUMPE annotations to automatically pinpoint and score peripheral clots using Qanadli metrics.</a:t>
          </a:r>
        </a:p>
      </dgm:t>
    </dgm:pt>
    <dgm:pt modelId="{6382A54A-4AC3-4D0B-ACB3-2DE2B899D8B5}" type="parTrans" cxnId="{BE153C43-2204-4FB3-A649-A8D80CC7DCAE}">
      <dgm:prSet/>
      <dgm:spPr/>
      <dgm:t>
        <a:bodyPr/>
        <a:lstStyle/>
        <a:p>
          <a:endParaRPr lang="en-IN"/>
        </a:p>
      </dgm:t>
    </dgm:pt>
    <dgm:pt modelId="{97E09AA6-1C80-4195-B727-F00D58335B21}" type="sibTrans" cxnId="{BE153C43-2204-4FB3-A649-A8D80CC7DCAE}">
      <dgm:prSet/>
      <dgm:spPr/>
      <dgm:t>
        <a:bodyPr/>
        <a:lstStyle/>
        <a:p>
          <a:endParaRPr lang="en-IN"/>
        </a:p>
      </dgm:t>
    </dgm:pt>
    <dgm:pt modelId="{EC8C79BF-D058-4198-A165-3317611ACCA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Deploy automated cardiac chamber segmentation to calculate real-time RV/LV strain ratios and cross-reference findings with EHR text reports via multimodal fusion models.</a:t>
          </a:r>
        </a:p>
      </dgm:t>
    </dgm:pt>
    <dgm:pt modelId="{84E86222-7F47-404E-8288-D8E665411545}" type="parTrans" cxnId="{7A942A7A-A168-4E7B-94EA-919E4BD9EE82}">
      <dgm:prSet/>
      <dgm:spPr/>
      <dgm:t>
        <a:bodyPr/>
        <a:lstStyle/>
        <a:p>
          <a:endParaRPr lang="en-IN"/>
        </a:p>
      </dgm:t>
    </dgm:pt>
    <dgm:pt modelId="{06CDF496-13B9-4686-8F5C-9AC7C66160A4}" type="sibTrans" cxnId="{7A942A7A-A168-4E7B-94EA-919E4BD9EE82}">
      <dgm:prSet/>
      <dgm:spPr/>
      <dgm:t>
        <a:bodyPr/>
        <a:lstStyle/>
        <a:p>
          <a:endParaRPr lang="en-IN"/>
        </a:p>
      </dgm:t>
    </dgm:pt>
    <dgm:pt modelId="{DB531913-998A-4D8A-B421-5A3498196123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Clinical Impact</a:t>
          </a:r>
          <a:endParaRPr lang="en-IN" sz="1100"/>
        </a:p>
      </dgm:t>
    </dgm:pt>
    <dgm:pt modelId="{5C5CD683-F33D-48B8-A13F-2D20751A5FB8}" type="parTrans" cxnId="{070687D7-1BBE-4C00-844A-90CB3DC6580F}">
      <dgm:prSet/>
      <dgm:spPr/>
      <dgm:t>
        <a:bodyPr/>
        <a:lstStyle/>
        <a:p>
          <a:endParaRPr lang="en-IN"/>
        </a:p>
      </dgm:t>
    </dgm:pt>
    <dgm:pt modelId="{FF700507-592F-4200-9185-2D189A6D1F99}" type="sibTrans" cxnId="{070687D7-1BBE-4C00-844A-90CB3DC6580F}">
      <dgm:prSet/>
      <dgm:spPr/>
      <dgm:t>
        <a:bodyPr/>
        <a:lstStyle/>
        <a:p>
          <a:endParaRPr lang="en-IN"/>
        </a:p>
      </dgm:t>
    </dgm:pt>
    <dgm:pt modelId="{B2B6BA12-A0E1-43D4-8EBB-668EDADF02F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Prevents missed subsegmental emboli obscured by artifacts, automates critical care triage, and drastically reduces the time to PERT activation for unstable patients.</a:t>
          </a:r>
        </a:p>
      </dgm:t>
    </dgm:pt>
    <dgm:pt modelId="{366C6696-D5AA-4BAF-BF04-201B866BE1FB}" type="parTrans" cxnId="{C28EBD04-9A4B-4665-8244-018A6977A553}">
      <dgm:prSet/>
      <dgm:spPr/>
      <dgm:t>
        <a:bodyPr/>
        <a:lstStyle/>
        <a:p>
          <a:endParaRPr lang="en-IN"/>
        </a:p>
      </dgm:t>
    </dgm:pt>
    <dgm:pt modelId="{4FFB4C60-C6D8-42B1-AEDB-70AABAD3B461}" type="sibTrans" cxnId="{C28EBD04-9A4B-4665-8244-018A6977A553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69FD39F8-178C-461E-BC31-497A30A991AA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71EF46A9-A233-41CA-A63E-D50647518AA1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20D12E46-76BD-40BD-8130-CDBACFB8CCC6}" type="pres">
      <dgm:prSet presAssocID="{8F9DD4C0-09FA-4E4C-A779-E7E1CE42584D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3590FBCB-D4C4-4B1C-914F-51D11396EEA9}" type="pres">
      <dgm:prSet presAssocID="{8F9DD4C0-09FA-4E4C-A779-E7E1CE42584D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8EA5C93D-BFD3-41FD-8222-6E8375AD92DB}" type="pres">
      <dgm:prSet presAssocID="{46C05A75-DD3A-4947-BC33-B6BFF970F6F2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D9D3BAA2-A15F-4575-85D2-FC08F6DA9195}" type="pres">
      <dgm:prSet presAssocID="{46C05A75-DD3A-4947-BC33-B6BFF970F6F2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3A63A979-AD88-4519-BBCE-F0021C18C931}" type="pres">
      <dgm:prSet presAssocID="{DB531913-998A-4D8A-B421-5A3498196123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0451AE7B-BBB4-4D87-B893-A6D9C5423BF9}" type="pres">
      <dgm:prSet presAssocID="{DB531913-998A-4D8A-B421-5A3498196123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C28EBD04-9A4B-4665-8244-018A6977A553}" srcId="{DB531913-998A-4D8A-B421-5A3498196123}" destId="{B2B6BA12-A0E1-43D4-8EBB-668EDADF02FE}" srcOrd="0" destOrd="0" parTransId="{366C6696-D5AA-4BAF-BF04-201B866BE1FB}" sibTransId="{4FFB4C60-C6D8-42B1-AEDB-70AABAD3B461}"/>
    <dgm:cxn modelId="{4AC5B20C-40BB-4A6D-AFD9-F5CEDFA576B2}" type="presOf" srcId="{724A5A5F-8467-40BE-8814-4B4E3CB9D1D6}" destId="{D9D3BAA2-A15F-4575-85D2-FC08F6DA9195}" srcOrd="0" destOrd="0" presId="urn:microsoft.com/office/officeart/2009/3/layout/IncreasingArrowsProcess"/>
    <dgm:cxn modelId="{FC74A818-EFEE-46F9-9251-279C42BC2BDB}" type="presOf" srcId="{8F9DD4C0-09FA-4E4C-A779-E7E1CE42584D}" destId="{20D12E46-76BD-40BD-8130-CDBACFB8CCC6}" srcOrd="0" destOrd="0" presId="urn:microsoft.com/office/officeart/2009/3/layout/IncreasingArrowsProcess"/>
    <dgm:cxn modelId="{925CCE2B-B5A2-41B9-B8DA-5E265DCB239C}" type="presOf" srcId="{DB531913-998A-4D8A-B421-5A3498196123}" destId="{3A63A979-AD88-4519-BBCE-F0021C18C931}" srcOrd="0" destOrd="0" presId="urn:microsoft.com/office/officeart/2009/3/layout/IncreasingArrowsProcess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BE153C43-2204-4FB3-A649-A8D80CC7DCAE}" srcId="{8F9DD4C0-09FA-4E4C-A779-E7E1CE42584D}" destId="{81166995-2F9B-4440-8ACC-A366FCD71755}" srcOrd="0" destOrd="0" parTransId="{6382A54A-4AC3-4D0B-ACB3-2DE2B899D8B5}" sibTransId="{97E09AA6-1C80-4195-B727-F00D58335B21}"/>
    <dgm:cxn modelId="{FFF92E51-E106-4969-BAAD-536185A5ECFA}" type="presOf" srcId="{46C05A75-DD3A-4947-BC33-B6BFF970F6F2}" destId="{8EA5C93D-BFD3-41FD-8222-6E8375AD92DB}" srcOrd="0" destOrd="0" presId="urn:microsoft.com/office/officeart/2009/3/layout/IncreasingArrowsProcess"/>
    <dgm:cxn modelId="{7272AE63-18A0-4111-84FE-EB4840F5C0F6}" type="presOf" srcId="{3B2EE6BF-78F6-4864-ADEC-BD81E55835DF}" destId="{71EF46A9-A233-41CA-A63E-D50647518AA1}" srcOrd="0" destOrd="1" presId="urn:microsoft.com/office/officeart/2009/3/layout/IncreasingArrowsProcess"/>
    <dgm:cxn modelId="{E6B43877-07E0-41AF-972D-12C364DABF18}" type="presOf" srcId="{81166995-2F9B-4440-8ACC-A366FCD71755}" destId="{3590FBCB-D4C4-4B1C-914F-51D11396EEA9}" srcOrd="0" destOrd="0" presId="urn:microsoft.com/office/officeart/2009/3/layout/IncreasingArrowsProcess"/>
    <dgm:cxn modelId="{7A942A7A-A168-4E7B-94EA-919E4BD9EE82}" srcId="{8F9DD4C0-09FA-4E4C-A779-E7E1CE42584D}" destId="{EC8C79BF-D058-4198-A165-3317611ACCA4}" srcOrd="1" destOrd="0" parTransId="{84E86222-7F47-404E-8288-D8E665411545}" sibTransId="{06CDF496-13B9-4686-8F5C-9AC7C66160A4}"/>
    <dgm:cxn modelId="{A828997C-2D4E-4315-B95E-A2454C1236C4}" type="presOf" srcId="{102C3294-D120-4747-94A3-D364DBE21719}" destId="{71EF46A9-A233-41CA-A63E-D50647518AA1}" srcOrd="0" destOrd="0" presId="urn:microsoft.com/office/officeart/2009/3/layout/IncreasingArrowsProcess"/>
    <dgm:cxn modelId="{0D1EA7A1-58E8-430E-973F-2D99755E25DA}" srcId="{46C05A75-DD3A-4947-BC33-B6BFF970F6F2}" destId="{724A5A5F-8467-40BE-8814-4B4E3CB9D1D6}" srcOrd="0" destOrd="0" parTransId="{E75B7142-9120-4F05-987F-3D4C7FEB0648}" sibTransId="{CE31AE8C-3A47-4092-B9BA-75B683061F18}"/>
    <dgm:cxn modelId="{99FBE7A2-DA74-442A-ADFB-A7F103F20573}" srcId="{1470D28C-6393-4F7A-96F2-C7DDD8604972}" destId="{8F9DD4C0-09FA-4E4C-A779-E7E1CE42584D}" srcOrd="1" destOrd="0" parTransId="{BFB1ED1D-57FE-4457-8B4B-BE5630DDF932}" sibTransId="{427FE684-4DFD-4450-95DB-054A4E6A50DD}"/>
    <dgm:cxn modelId="{0D37ADAC-8C6E-4C21-8691-E2A63DB23689}" type="presOf" srcId="{B2B6BA12-A0E1-43D4-8EBB-668EDADF02FE}" destId="{0451AE7B-BBB4-4D87-B893-A6D9C5423BF9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5B94ABB5-7E05-408F-A46B-7ACCCAF1E077}" type="presOf" srcId="{C1833C01-21E8-4F38-901C-2CEBC9F614C8}" destId="{69FD39F8-178C-461E-BC31-497A30A991AA}" srcOrd="0" destOrd="0" presId="urn:microsoft.com/office/officeart/2009/3/layout/IncreasingArrowsProcess"/>
    <dgm:cxn modelId="{DAA381C9-85C3-48BC-9DC5-85829A14BE71}" srcId="{C1833C01-21E8-4F38-901C-2CEBC9F614C8}" destId="{3B2EE6BF-78F6-4864-ADEC-BD81E55835DF}" srcOrd="1" destOrd="0" parTransId="{E52A0A82-42FC-4013-A2FB-15824237680D}" sibTransId="{1BA08F74-6C3D-4898-AF73-58A89D87D55E}"/>
    <dgm:cxn modelId="{1650F9D6-E953-457E-B699-0BBBD3BB020A}" type="presOf" srcId="{EC8C79BF-D058-4198-A165-3317611ACCA4}" destId="{3590FBCB-D4C4-4B1C-914F-51D11396EEA9}" srcOrd="0" destOrd="1" presId="urn:microsoft.com/office/officeart/2009/3/layout/IncreasingArrowsProcess"/>
    <dgm:cxn modelId="{070687D7-1BBE-4C00-844A-90CB3DC6580F}" srcId="{1470D28C-6393-4F7A-96F2-C7DDD8604972}" destId="{DB531913-998A-4D8A-B421-5A3498196123}" srcOrd="3" destOrd="0" parTransId="{5C5CD683-F33D-48B8-A13F-2D20751A5FB8}" sibTransId="{FF700507-592F-4200-9185-2D189A6D1F99}"/>
    <dgm:cxn modelId="{DF470BE4-AAAC-40F9-AF4E-ECCF6E28A054}" srcId="{1470D28C-6393-4F7A-96F2-C7DDD8604972}" destId="{46C05A75-DD3A-4947-BC33-B6BFF970F6F2}" srcOrd="2" destOrd="0" parTransId="{CDAC50F9-77AC-4858-A12E-58ADF831F829}" sibTransId="{883B9FAB-F94C-443E-AE4E-F7D30AEC58E8}"/>
    <dgm:cxn modelId="{9485C2EB-4720-408F-B195-EE05889F5B26}" srcId="{C1833C01-21E8-4F38-901C-2CEBC9F614C8}" destId="{102C3294-D120-4747-94A3-D364DBE21719}" srcOrd="0" destOrd="0" parTransId="{8A9A8233-C9CB-49BC-A28E-CDCE034EA376}" sibTransId="{815265AA-C7D8-4F37-ACD5-DE326A0E4434}"/>
    <dgm:cxn modelId="{A853C4CD-0CCC-4177-91D9-3474BAAB597D}" type="presParOf" srcId="{6F294EC7-72DB-4045-85AC-9617A6F589ED}" destId="{69FD39F8-178C-461E-BC31-497A30A991AA}" srcOrd="0" destOrd="0" presId="urn:microsoft.com/office/officeart/2009/3/layout/IncreasingArrowsProcess"/>
    <dgm:cxn modelId="{02B62DCE-2300-49F2-942C-096C8C70CF9B}" type="presParOf" srcId="{6F294EC7-72DB-4045-85AC-9617A6F589ED}" destId="{71EF46A9-A233-41CA-A63E-D50647518AA1}" srcOrd="1" destOrd="0" presId="urn:microsoft.com/office/officeart/2009/3/layout/IncreasingArrowsProcess"/>
    <dgm:cxn modelId="{106424D8-1D37-4AC0-AE02-AE851AEFB0B0}" type="presParOf" srcId="{6F294EC7-72DB-4045-85AC-9617A6F589ED}" destId="{20D12E46-76BD-40BD-8130-CDBACFB8CCC6}" srcOrd="2" destOrd="0" presId="urn:microsoft.com/office/officeart/2009/3/layout/IncreasingArrowsProcess"/>
    <dgm:cxn modelId="{BF7CE3DF-0765-40DD-BB8A-E4DA62788F42}" type="presParOf" srcId="{6F294EC7-72DB-4045-85AC-9617A6F589ED}" destId="{3590FBCB-D4C4-4B1C-914F-51D11396EEA9}" srcOrd="3" destOrd="0" presId="urn:microsoft.com/office/officeart/2009/3/layout/IncreasingArrowsProcess"/>
    <dgm:cxn modelId="{F4ABC282-CA0E-4493-A9C8-5DF09DD9482B}" type="presParOf" srcId="{6F294EC7-72DB-4045-85AC-9617A6F589ED}" destId="{8EA5C93D-BFD3-41FD-8222-6E8375AD92DB}" srcOrd="4" destOrd="0" presId="urn:microsoft.com/office/officeart/2009/3/layout/IncreasingArrowsProcess"/>
    <dgm:cxn modelId="{DB2F08B5-2C81-419B-88EE-7F558F3A923F}" type="presParOf" srcId="{6F294EC7-72DB-4045-85AC-9617A6F589ED}" destId="{D9D3BAA2-A15F-4575-85D2-FC08F6DA9195}" srcOrd="5" destOrd="0" presId="urn:microsoft.com/office/officeart/2009/3/layout/IncreasingArrowsProcess"/>
    <dgm:cxn modelId="{455F8F69-C288-461F-8B59-2BEB343DAD6B}" type="presParOf" srcId="{6F294EC7-72DB-4045-85AC-9617A6F589ED}" destId="{3A63A979-AD88-4519-BBCE-F0021C18C931}" srcOrd="6" destOrd="0" presId="urn:microsoft.com/office/officeart/2009/3/layout/IncreasingArrowsProcess"/>
    <dgm:cxn modelId="{910C0A65-1DA3-44E7-81C8-895D1B72F6E2}" type="presParOf" srcId="{6F294EC7-72DB-4045-85AC-9617A6F589ED}" destId="{0451AE7B-BBB4-4D87-B893-A6D9C5423BF9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07" minVer="http://schemas.openxmlformats.org/drawingml/2006/diagram"/>
    </a:ext>
  </dgm:extLst>
</dgm:dataModel>
</file>

<file path=word/diagrams/data21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0515B42F-C7B3-472E-ABAF-38E5E342830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Clinical Unmet Need 3 : Infectious &amp; Occupational Diseases Flow</a:t>
          </a:r>
          <a:endParaRPr lang="en-IN" sz="1100"/>
        </a:p>
      </dgm:t>
    </dgm:pt>
    <dgm:pt modelId="{73D3B1C5-7798-4A15-938A-CA6BEAD8BE61}" type="parTrans" cxnId="{C5729CFA-7FE7-4B46-B450-A5CDF0E8ABE2}">
      <dgm:prSet/>
      <dgm:spPr/>
      <dgm:t>
        <a:bodyPr/>
        <a:lstStyle/>
        <a:p>
          <a:endParaRPr lang="en-IN"/>
        </a:p>
      </dgm:t>
    </dgm:pt>
    <dgm:pt modelId="{6EE86B75-E780-46DA-9EB4-64E49CA413F6}" type="sibTrans" cxnId="{C5729CFA-7FE7-4B46-B450-A5CDF0E8ABE2}">
      <dgm:prSet/>
      <dgm:spPr/>
      <dgm:t>
        <a:bodyPr/>
        <a:lstStyle/>
        <a:p>
          <a:endParaRPr lang="en-IN"/>
        </a:p>
      </dgm:t>
    </dgm:pt>
    <dgm:pt modelId="{5940749C-2F57-45D4-BA0C-D599240D9AF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Needs scalable tuberculosis (TB) and pneumonia screening in low-resource areas, rapid ICU pneumothorax detection, and early occupational pneumoconiosis screening.</a:t>
          </a:r>
        </a:p>
      </dgm:t>
    </dgm:pt>
    <dgm:pt modelId="{4D59C7F4-53E5-4300-B3F8-E630C9A329AF}" type="parTrans" cxnId="{BA075DA5-9017-4778-A740-1C39655E7ECE}">
      <dgm:prSet/>
      <dgm:spPr/>
      <dgm:t>
        <a:bodyPr/>
        <a:lstStyle/>
        <a:p>
          <a:endParaRPr lang="en-IN"/>
        </a:p>
      </dgm:t>
    </dgm:pt>
    <dgm:pt modelId="{A88AA523-18E2-4C6F-8178-E15B0C563858}" type="sibTrans" cxnId="{BA075DA5-9017-4778-A740-1C39655E7ECE}">
      <dgm:prSet/>
      <dgm:spPr/>
      <dgm:t>
        <a:bodyPr/>
        <a:lstStyle/>
        <a:p>
          <a:endParaRPr lang="en-IN"/>
        </a:p>
      </dgm:t>
    </dgm:pt>
    <dgm:pt modelId="{1CA8C5D5-412C-4B93-B4D4-512877EE2471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i="1"/>
            <a:t>Diagnostic Bottleneck:</a:t>
          </a:r>
          <a:r>
            <a:rPr lang="en-IN" sz="1100"/>
            <a:t> Severe shortage of expert radiologists globally; tissue superposition on Chest X-Rays (CXRs) obscures early lesions, and International Labour Organization (ILO) classifications require rare expertise.</a:t>
          </a:r>
        </a:p>
      </dgm:t>
    </dgm:pt>
    <dgm:pt modelId="{4213E0CE-C0D7-43BB-9BD8-0501D0EBC994}" type="parTrans" cxnId="{E5D782BD-75F1-49E0-AE30-E040AF1CC8D5}">
      <dgm:prSet/>
      <dgm:spPr/>
      <dgm:t>
        <a:bodyPr/>
        <a:lstStyle/>
        <a:p>
          <a:endParaRPr lang="en-IN"/>
        </a:p>
      </dgm:t>
    </dgm:pt>
    <dgm:pt modelId="{20FCE73D-8C9A-4E5C-B992-6D7087B8E278}" type="sibTrans" cxnId="{E5D782BD-75F1-49E0-AE30-E040AF1CC8D5}">
      <dgm:prSet/>
      <dgm:spPr/>
      <dgm:t>
        <a:bodyPr/>
        <a:lstStyle/>
        <a:p>
          <a:endParaRPr lang="en-IN"/>
        </a:p>
      </dgm:t>
    </dgm:pt>
    <dgm:pt modelId="{E4AE8D49-ACD3-4E05-BE3E-50DBB9BC0BF2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Dataset &amp; Volume</a:t>
          </a:r>
          <a:endParaRPr lang="en-IN" sz="1100"/>
        </a:p>
      </dgm:t>
    </dgm:pt>
    <dgm:pt modelId="{1833AF11-C966-4A44-8535-0D04C7C1B89A}" type="parTrans" cxnId="{BCF43DDD-AB15-496F-8E6D-7BAE90F006A1}">
      <dgm:prSet/>
      <dgm:spPr/>
      <dgm:t>
        <a:bodyPr/>
        <a:lstStyle/>
        <a:p>
          <a:endParaRPr lang="en-IN"/>
        </a:p>
      </dgm:t>
    </dgm:pt>
    <dgm:pt modelId="{DD740C46-7D89-4927-B435-A734D369FC77}" type="sibTrans" cxnId="{BCF43DDD-AB15-496F-8E6D-7BAE90F006A1}">
      <dgm:prSet/>
      <dgm:spPr/>
      <dgm:t>
        <a:bodyPr/>
        <a:lstStyle/>
        <a:p>
          <a:endParaRPr lang="en-IN"/>
        </a:p>
      </dgm:t>
    </dgm:pt>
    <dgm:pt modelId="{6640385C-10CC-48C8-AF65-260E481D2582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i="1"/>
            <a:t>MIMIC-CXR Family &amp; CheXpert:</a:t>
          </a:r>
          <a:r>
            <a:rPr lang="en-IN" sz="1100"/>
            <a:t> Massively scaled Chest X-Ray datasets containing 377,110 images (65k patients) and 224,316 images (65k patients) mapping 14 general pathologies </a:t>
          </a:r>
          <a:r>
            <a:rPr lang="en-IN" sz="1100" i="1"/>
            <a:t>SIIM-ACR &amp; Shenzhen/Montgomery:</a:t>
          </a:r>
          <a:r>
            <a:rPr lang="en-IN" sz="1100"/>
            <a:t> Specialized subsets containing 12,047 pneumothorax images with pixel-level Run-Length Encoded (RLE) masks, and ~800 combined validated TB CXRs with JSON polygon annotations.</a:t>
          </a:r>
        </a:p>
      </dgm:t>
    </dgm:pt>
    <dgm:pt modelId="{B98FAAAB-589C-4528-B389-D10050FAEA59}" type="parTrans" cxnId="{8EAB324C-1446-4549-9120-05A080984626}">
      <dgm:prSet/>
      <dgm:spPr/>
      <dgm:t>
        <a:bodyPr/>
        <a:lstStyle/>
        <a:p>
          <a:endParaRPr lang="en-IN"/>
        </a:p>
      </dgm:t>
    </dgm:pt>
    <dgm:pt modelId="{A3E26FDB-8186-44DA-9C24-206442B04351}" type="sibTrans" cxnId="{8EAB324C-1446-4549-9120-05A080984626}">
      <dgm:prSet/>
      <dgm:spPr/>
      <dgm:t>
        <a:bodyPr/>
        <a:lstStyle/>
        <a:p>
          <a:endParaRPr lang="en-IN"/>
        </a:p>
      </dgm:t>
    </dgm:pt>
    <dgm:pt modelId="{C8CFDD20-6969-4E44-88BE-B3FC9ED3DE5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AI Solution Proposal</a:t>
          </a:r>
          <a:endParaRPr lang="en-IN" sz="1100"/>
        </a:p>
      </dgm:t>
    </dgm:pt>
    <dgm:pt modelId="{4F451E22-A5FC-43E0-A762-A226B42E84DC}" type="parTrans" cxnId="{9DD4755E-BF9C-4E15-A1E9-DF160F41F6A7}">
      <dgm:prSet/>
      <dgm:spPr/>
      <dgm:t>
        <a:bodyPr/>
        <a:lstStyle/>
        <a:p>
          <a:endParaRPr lang="en-IN"/>
        </a:p>
      </dgm:t>
    </dgm:pt>
    <dgm:pt modelId="{022DC907-A149-4CC3-B7E0-6BA3D1139550}" type="sibTrans" cxnId="{9DD4755E-BF9C-4E15-A1E9-DF160F41F6A7}">
      <dgm:prSet/>
      <dgm:spPr/>
      <dgm:t>
        <a:bodyPr/>
        <a:lstStyle/>
        <a:p>
          <a:endParaRPr lang="en-IN"/>
        </a:p>
      </dgm:t>
    </dgm:pt>
    <dgm:pt modelId="{71D267B0-0F30-4421-8D95-9225D2E7CDA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Deploy multi-label vision-language models (such as CT-CLIP/CXR-CLIP architecture) trained on CheXpert NLP uncertainty mappings to flag 14 core pathologies simultaneously.</a:t>
          </a:r>
        </a:p>
      </dgm:t>
    </dgm:pt>
    <dgm:pt modelId="{35BCB7B6-7950-4156-976D-488BFCB4FC31}" type="parTrans" cxnId="{8FA5216A-2EEB-4068-AB4B-69D714D4A163}">
      <dgm:prSet/>
      <dgm:spPr/>
      <dgm:t>
        <a:bodyPr/>
        <a:lstStyle/>
        <a:p>
          <a:endParaRPr lang="en-IN"/>
        </a:p>
      </dgm:t>
    </dgm:pt>
    <dgm:pt modelId="{0876C478-2789-4777-9482-B3F223E871A0}" type="sibTrans" cxnId="{8FA5216A-2EEB-4068-AB4B-69D714D4A163}">
      <dgm:prSet/>
      <dgm:spPr/>
      <dgm:t>
        <a:bodyPr/>
        <a:lstStyle/>
        <a:p>
          <a:endParaRPr lang="en-IN"/>
        </a:p>
      </dgm:t>
    </dgm:pt>
    <dgm:pt modelId="{18C370A9-4BFD-45B6-9B19-E1EE5D94FB3D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Utilize pixel-level binary masks and polygon annotations to build text-guided segmentation models that map out occult pneumothoraces and clustered tubercular nodules despite anatomical superposition.</a:t>
          </a:r>
        </a:p>
      </dgm:t>
    </dgm:pt>
    <dgm:pt modelId="{61EB5D91-D9DC-4378-BE2C-098108959758}" type="parTrans" cxnId="{E7B89507-37D3-463F-9C61-CD702AEB2446}">
      <dgm:prSet/>
      <dgm:spPr/>
      <dgm:t>
        <a:bodyPr/>
        <a:lstStyle/>
        <a:p>
          <a:endParaRPr lang="en-IN"/>
        </a:p>
      </dgm:t>
    </dgm:pt>
    <dgm:pt modelId="{6EE970DB-EBD1-4498-AF00-B0B52B428244}" type="sibTrans" cxnId="{E7B89507-37D3-463F-9C61-CD702AEB2446}">
      <dgm:prSet/>
      <dgm:spPr/>
      <dgm:t>
        <a:bodyPr/>
        <a:lstStyle/>
        <a:p>
          <a:endParaRPr lang="en-IN"/>
        </a:p>
      </dgm:t>
    </dgm:pt>
    <dgm:pt modelId="{6FCDAB59-993F-4695-9EFC-E24209F22579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Clinical Impact</a:t>
          </a:r>
          <a:endParaRPr lang="en-IN" sz="1100"/>
        </a:p>
      </dgm:t>
    </dgm:pt>
    <dgm:pt modelId="{E69B5361-298C-40EC-9C52-2B8718E556C8}" type="parTrans" cxnId="{A732B6DF-32FA-45EE-8E80-2A9A89D6E395}">
      <dgm:prSet/>
      <dgm:spPr/>
      <dgm:t>
        <a:bodyPr/>
        <a:lstStyle/>
        <a:p>
          <a:endParaRPr lang="en-IN"/>
        </a:p>
      </dgm:t>
    </dgm:pt>
    <dgm:pt modelId="{7BAF6C44-7F5D-46E7-85F8-7E1C039ABF4F}" type="sibTrans" cxnId="{A732B6DF-32FA-45EE-8E80-2A9A89D6E395}">
      <dgm:prSet/>
      <dgm:spPr/>
      <dgm:t>
        <a:bodyPr/>
        <a:lstStyle/>
        <a:p>
          <a:endParaRPr lang="en-IN"/>
        </a:p>
      </dgm:t>
    </dgm:pt>
    <dgm:pt modelId="{50B76F8C-6BE4-47A5-954F-114F5B1CFD0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Provides instant, expert-level triage support in radiologist-depleted zones, drastically cuts ICU response times for tension pneumothorax, and democratizes complex screening workflows.</a:t>
          </a:r>
        </a:p>
      </dgm:t>
    </dgm:pt>
    <dgm:pt modelId="{4CC1025F-F0AF-4F05-803E-A9047559640D}" type="parTrans" cxnId="{6AE7E16E-BA5E-4D76-B821-2F1F48844893}">
      <dgm:prSet/>
      <dgm:spPr/>
      <dgm:t>
        <a:bodyPr/>
        <a:lstStyle/>
        <a:p>
          <a:endParaRPr lang="en-IN"/>
        </a:p>
      </dgm:t>
    </dgm:pt>
    <dgm:pt modelId="{ED7CAFA1-DCF4-414F-9C51-765399D0821E}" type="sibTrans" cxnId="{6AE7E16E-BA5E-4D76-B821-2F1F48844893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2FE5235F-75D7-43BC-BD9A-204C4765188D}" type="pres">
      <dgm:prSet presAssocID="{0515B42F-C7B3-472E-ABAF-38E5E342830A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D286940D-4BFA-434B-BECB-E8C1EB22ED1A}" type="pres">
      <dgm:prSet presAssocID="{0515B42F-C7B3-472E-ABAF-38E5E342830A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FE90E213-630A-42EF-AA1B-1FE04A6657B5}" type="pres">
      <dgm:prSet presAssocID="{C8CFDD20-6969-4E44-88BE-B3FC9ED3DE5B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1A3E8860-E7D0-4759-99F0-77FF66B5F1D1}" type="pres">
      <dgm:prSet presAssocID="{C8CFDD20-6969-4E44-88BE-B3FC9ED3DE5B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DCAE5631-30F6-4CB9-8B10-D3A22EA8A936}" type="pres">
      <dgm:prSet presAssocID="{E4AE8D49-ACD3-4E05-BE3E-50DBB9BC0BF2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4840EFDB-16CF-40AC-9A49-0E2C3FE95BEB}" type="pres">
      <dgm:prSet presAssocID="{E4AE8D49-ACD3-4E05-BE3E-50DBB9BC0BF2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45DCB3A2-2B32-48D8-985A-D3BF3D4BE31B}" type="pres">
      <dgm:prSet presAssocID="{6FCDAB59-993F-4695-9EFC-E24209F22579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4E9D2C47-BDD4-4941-8C2F-8D193379EE69}" type="pres">
      <dgm:prSet presAssocID="{6FCDAB59-993F-4695-9EFC-E24209F22579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E7B89507-37D3-463F-9C61-CD702AEB2446}" srcId="{C8CFDD20-6969-4E44-88BE-B3FC9ED3DE5B}" destId="{18C370A9-4BFD-45B6-9B19-E1EE5D94FB3D}" srcOrd="1" destOrd="0" parTransId="{61EB5D91-D9DC-4378-BE2C-098108959758}" sibTransId="{6EE970DB-EBD1-4498-AF00-B0B52B428244}"/>
    <dgm:cxn modelId="{9EE4D11D-E20F-4E60-AB05-EF32970E6A26}" type="presOf" srcId="{5940749C-2F57-45D4-BA0C-D599240D9AFE}" destId="{D286940D-4BFA-434B-BECB-E8C1EB22ED1A}" srcOrd="0" destOrd="0" presId="urn:microsoft.com/office/officeart/2009/3/layout/IncreasingArrowsProcess"/>
    <dgm:cxn modelId="{F093ED22-D45B-4C3B-9606-A2B8E7B5E85C}" type="presOf" srcId="{E4AE8D49-ACD3-4E05-BE3E-50DBB9BC0BF2}" destId="{DCAE5631-30F6-4CB9-8B10-D3A22EA8A936}" srcOrd="0" destOrd="0" presId="urn:microsoft.com/office/officeart/2009/3/layout/IncreasingArrowsProcess"/>
    <dgm:cxn modelId="{9FD5A825-32B9-4DE0-B50D-AA4C5E2E2084}" type="presOf" srcId="{18C370A9-4BFD-45B6-9B19-E1EE5D94FB3D}" destId="{1A3E8860-E7D0-4759-99F0-77FF66B5F1D1}" srcOrd="0" destOrd="1" presId="urn:microsoft.com/office/officeart/2009/3/layout/IncreasingArrowsProcess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8EAB324C-1446-4549-9120-05A080984626}" srcId="{E4AE8D49-ACD3-4E05-BE3E-50DBB9BC0BF2}" destId="{6640385C-10CC-48C8-AF65-260E481D2582}" srcOrd="0" destOrd="0" parTransId="{B98FAAAB-589C-4528-B389-D10050FAEA59}" sibTransId="{A3E26FDB-8186-44DA-9C24-206442B04351}"/>
    <dgm:cxn modelId="{9DD4755E-BF9C-4E15-A1E9-DF160F41F6A7}" srcId="{1470D28C-6393-4F7A-96F2-C7DDD8604972}" destId="{C8CFDD20-6969-4E44-88BE-B3FC9ED3DE5B}" srcOrd="1" destOrd="0" parTransId="{4F451E22-A5FC-43E0-A762-A226B42E84DC}" sibTransId="{022DC907-A149-4CC3-B7E0-6BA3D1139550}"/>
    <dgm:cxn modelId="{079C0C60-FF61-4C5C-AC48-716850239BF8}" type="presOf" srcId="{71D267B0-0F30-4421-8D95-9225D2E7CDAF}" destId="{1A3E8860-E7D0-4759-99F0-77FF66B5F1D1}" srcOrd="0" destOrd="0" presId="urn:microsoft.com/office/officeart/2009/3/layout/IncreasingArrowsProcess"/>
    <dgm:cxn modelId="{8FA5216A-2EEB-4068-AB4B-69D714D4A163}" srcId="{C8CFDD20-6969-4E44-88BE-B3FC9ED3DE5B}" destId="{71D267B0-0F30-4421-8D95-9225D2E7CDAF}" srcOrd="0" destOrd="0" parTransId="{35BCB7B6-7950-4156-976D-488BFCB4FC31}" sibTransId="{0876C478-2789-4777-9482-B3F223E871A0}"/>
    <dgm:cxn modelId="{6AE7E16E-BA5E-4D76-B821-2F1F48844893}" srcId="{6FCDAB59-993F-4695-9EFC-E24209F22579}" destId="{50B76F8C-6BE4-47A5-954F-114F5B1CFD0F}" srcOrd="0" destOrd="0" parTransId="{4CC1025F-F0AF-4F05-803E-A9047559640D}" sibTransId="{ED7CAFA1-DCF4-414F-9C51-765399D0821E}"/>
    <dgm:cxn modelId="{4D228071-F72B-4A13-98B5-DE04FA6E6FAA}" type="presOf" srcId="{0515B42F-C7B3-472E-ABAF-38E5E342830A}" destId="{2FE5235F-75D7-43BC-BD9A-204C4765188D}" srcOrd="0" destOrd="0" presId="urn:microsoft.com/office/officeart/2009/3/layout/IncreasingArrowsProcess"/>
    <dgm:cxn modelId="{57A71579-1B2A-425C-8C7C-C8500440242F}" type="presOf" srcId="{1CA8C5D5-412C-4B93-B4D4-512877EE2471}" destId="{D286940D-4BFA-434B-BECB-E8C1EB22ED1A}" srcOrd="0" destOrd="1" presId="urn:microsoft.com/office/officeart/2009/3/layout/IncreasingArrowsProcess"/>
    <dgm:cxn modelId="{BA075DA5-9017-4778-A740-1C39655E7ECE}" srcId="{0515B42F-C7B3-472E-ABAF-38E5E342830A}" destId="{5940749C-2F57-45D4-BA0C-D599240D9AFE}" srcOrd="0" destOrd="0" parTransId="{4D59C7F4-53E5-4300-B3F8-E630C9A329AF}" sibTransId="{A88AA523-18E2-4C6F-8178-E15B0C563858}"/>
    <dgm:cxn modelId="{1D298FAF-4A38-438E-A8B9-501F0E058D72}" type="presOf" srcId="{50B76F8C-6BE4-47A5-954F-114F5B1CFD0F}" destId="{4E9D2C47-BDD4-4941-8C2F-8D193379EE69}" srcOrd="0" destOrd="0" presId="urn:microsoft.com/office/officeart/2009/3/layout/IncreasingArrowsProcess"/>
    <dgm:cxn modelId="{E5D782BD-75F1-49E0-AE30-E040AF1CC8D5}" srcId="{0515B42F-C7B3-472E-ABAF-38E5E342830A}" destId="{1CA8C5D5-412C-4B93-B4D4-512877EE2471}" srcOrd="1" destOrd="0" parTransId="{4213E0CE-C0D7-43BB-9BD8-0501D0EBC994}" sibTransId="{20FCE73D-8C9A-4E5C-B992-6D7087B8E278}"/>
    <dgm:cxn modelId="{BCF43DDD-AB15-496F-8E6D-7BAE90F006A1}" srcId="{1470D28C-6393-4F7A-96F2-C7DDD8604972}" destId="{E4AE8D49-ACD3-4E05-BE3E-50DBB9BC0BF2}" srcOrd="2" destOrd="0" parTransId="{1833AF11-C966-4A44-8535-0D04C7C1B89A}" sibTransId="{DD740C46-7D89-4927-B435-A734D369FC77}"/>
    <dgm:cxn modelId="{A732B6DF-32FA-45EE-8E80-2A9A89D6E395}" srcId="{1470D28C-6393-4F7A-96F2-C7DDD8604972}" destId="{6FCDAB59-993F-4695-9EFC-E24209F22579}" srcOrd="3" destOrd="0" parTransId="{E69B5361-298C-40EC-9C52-2B8718E556C8}" sibTransId="{7BAF6C44-7F5D-46E7-85F8-7E1C039ABF4F}"/>
    <dgm:cxn modelId="{31813FEC-6E2B-47F5-9842-0A2DF096D4E7}" type="presOf" srcId="{6FCDAB59-993F-4695-9EFC-E24209F22579}" destId="{45DCB3A2-2B32-48D8-985A-D3BF3D4BE31B}" srcOrd="0" destOrd="0" presId="urn:microsoft.com/office/officeart/2009/3/layout/IncreasingArrowsProcess"/>
    <dgm:cxn modelId="{38437EF3-5F3E-4B30-9777-6B6D0DD1E8AD}" type="presOf" srcId="{C8CFDD20-6969-4E44-88BE-B3FC9ED3DE5B}" destId="{FE90E213-630A-42EF-AA1B-1FE04A6657B5}" srcOrd="0" destOrd="0" presId="urn:microsoft.com/office/officeart/2009/3/layout/IncreasingArrowsProcess"/>
    <dgm:cxn modelId="{E296CDF7-3D6D-4ADC-AEA2-184461A4465A}" type="presOf" srcId="{6640385C-10CC-48C8-AF65-260E481D2582}" destId="{4840EFDB-16CF-40AC-9A49-0E2C3FE95BEB}" srcOrd="0" destOrd="0" presId="urn:microsoft.com/office/officeart/2009/3/layout/IncreasingArrowsProcess"/>
    <dgm:cxn modelId="{C5729CFA-7FE7-4B46-B450-A5CDF0E8ABE2}" srcId="{1470D28C-6393-4F7A-96F2-C7DDD8604972}" destId="{0515B42F-C7B3-472E-ABAF-38E5E342830A}" srcOrd="0" destOrd="0" parTransId="{73D3B1C5-7798-4A15-938A-CA6BEAD8BE61}" sibTransId="{6EE86B75-E780-46DA-9EB4-64E49CA413F6}"/>
    <dgm:cxn modelId="{3868CAE4-23DB-4071-95ED-609D8C34DF41}" type="presParOf" srcId="{6F294EC7-72DB-4045-85AC-9617A6F589ED}" destId="{2FE5235F-75D7-43BC-BD9A-204C4765188D}" srcOrd="0" destOrd="0" presId="urn:microsoft.com/office/officeart/2009/3/layout/IncreasingArrowsProcess"/>
    <dgm:cxn modelId="{60BC1083-5AC9-42C2-9FB0-293BEFC30EAF}" type="presParOf" srcId="{6F294EC7-72DB-4045-85AC-9617A6F589ED}" destId="{D286940D-4BFA-434B-BECB-E8C1EB22ED1A}" srcOrd="1" destOrd="0" presId="urn:microsoft.com/office/officeart/2009/3/layout/IncreasingArrowsProcess"/>
    <dgm:cxn modelId="{0F44958B-797D-403A-AE1E-DC5FA7790805}" type="presParOf" srcId="{6F294EC7-72DB-4045-85AC-9617A6F589ED}" destId="{FE90E213-630A-42EF-AA1B-1FE04A6657B5}" srcOrd="2" destOrd="0" presId="urn:microsoft.com/office/officeart/2009/3/layout/IncreasingArrowsProcess"/>
    <dgm:cxn modelId="{768B4979-77E2-46D8-880F-71C966928768}" type="presParOf" srcId="{6F294EC7-72DB-4045-85AC-9617A6F589ED}" destId="{1A3E8860-E7D0-4759-99F0-77FF66B5F1D1}" srcOrd="3" destOrd="0" presId="urn:microsoft.com/office/officeart/2009/3/layout/IncreasingArrowsProcess"/>
    <dgm:cxn modelId="{87CE3861-A2F2-4FC8-AB95-4270D7E74313}" type="presParOf" srcId="{6F294EC7-72DB-4045-85AC-9617A6F589ED}" destId="{DCAE5631-30F6-4CB9-8B10-D3A22EA8A936}" srcOrd="4" destOrd="0" presId="urn:microsoft.com/office/officeart/2009/3/layout/IncreasingArrowsProcess"/>
    <dgm:cxn modelId="{CF3DD86C-BC7C-4892-A7A4-C7F56F0A35B5}" type="presParOf" srcId="{6F294EC7-72DB-4045-85AC-9617A6F589ED}" destId="{4840EFDB-16CF-40AC-9A49-0E2C3FE95BEB}" srcOrd="5" destOrd="0" presId="urn:microsoft.com/office/officeart/2009/3/layout/IncreasingArrowsProcess"/>
    <dgm:cxn modelId="{56FF0AD4-937F-4BF5-AA09-FCBBC027DE75}" type="presParOf" srcId="{6F294EC7-72DB-4045-85AC-9617A6F589ED}" destId="{45DCB3A2-2B32-48D8-985A-D3BF3D4BE31B}" srcOrd="6" destOrd="0" presId="urn:microsoft.com/office/officeart/2009/3/layout/IncreasingArrowsProcess"/>
    <dgm:cxn modelId="{C92F598F-9A1F-4162-B037-4583148CD00A}" type="presParOf" srcId="{6F294EC7-72DB-4045-85AC-9617A6F589ED}" destId="{4E9D2C47-BDD4-4941-8C2F-8D193379EE69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12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3: Radiologist Workload &amp; Diagnostic Fatigue</a:t>
          </a:r>
          <a:endParaRPr lang="en-IN" sz="120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93E2C209-0450-4519-9519-F97E9CEF772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Diagnostic Challenge:</a:t>
          </a:r>
          <a:r>
            <a:rPr lang="en-IN" sz="1200"/>
            <a:t> Mandatory double-reading systems are unsustainable due to global workforce shortages, causing severe reporting delays.</a:t>
          </a:r>
        </a:p>
      </dgm:t>
    </dgm:pt>
    <dgm:pt modelId="{D1AA97AD-3518-4649-8AEB-D8BC20C30EA4}" type="parTrans" cxnId="{6E05AC13-822D-47E3-A07B-2FF4D951E111}">
      <dgm:prSet/>
      <dgm:spPr/>
      <dgm:t>
        <a:bodyPr/>
        <a:lstStyle/>
        <a:p>
          <a:endParaRPr lang="en-IN"/>
        </a:p>
      </dgm:t>
    </dgm:pt>
    <dgm:pt modelId="{F69EC0F5-5BE0-4F00-B69D-F7D2DD0AACCA}" type="sibTrans" cxnId="{6E05AC13-822D-47E3-A07B-2FF4D951E111}">
      <dgm:prSet/>
      <dgm:spPr/>
      <dgm:t>
        <a:bodyPr/>
        <a:lstStyle/>
        <a:p>
          <a:endParaRPr lang="en-IN"/>
        </a:p>
      </dgm:t>
    </dgm:pt>
    <dgm:pt modelId="{A816E2D9-820A-4747-A682-B7AD10C1530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Applicable Data Pipeline:</a:t>
          </a:r>
          <a:endParaRPr lang="en-IN" sz="1200"/>
        </a:p>
      </dgm:t>
    </dgm:pt>
    <dgm:pt modelId="{EEB533FD-99F7-4157-8CC0-296816A9D13F}" type="parTrans" cxnId="{45CEE87C-5137-407C-9E2C-AD291EA42E6D}">
      <dgm:prSet/>
      <dgm:spPr/>
      <dgm:t>
        <a:bodyPr/>
        <a:lstStyle/>
        <a:p>
          <a:endParaRPr lang="en-IN"/>
        </a:p>
      </dgm:t>
    </dgm:pt>
    <dgm:pt modelId="{79E40F2B-6C3E-4903-8FF9-11D20D46F1DF}" type="sibTrans" cxnId="{45CEE87C-5137-407C-9E2C-AD291EA42E6D}">
      <dgm:prSet/>
      <dgm:spPr/>
      <dgm:t>
        <a:bodyPr/>
        <a:lstStyle/>
        <a:p>
          <a:endParaRPr lang="en-IN"/>
        </a:p>
      </dgm:t>
    </dgm:pt>
    <dgm:pt modelId="{7CF7A677-0E45-451B-87EF-CDBEF0FB8BF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EMBED &amp; VinDr-Mammo:</a:t>
          </a:r>
          <a:r>
            <a:rPr lang="en-IN" sz="1200"/>
            <a:t> Leverages a massive dataset of 3.4 million images from 110,000 patients encompassing FFDM, synthesized 2D (C-View), and 3D DBT (EMBED), paired with 5,000 exams (20,000 images) using FFDM (VinDr-Mammo) for robust, high-volume BI-RADS assessment training.</a:t>
          </a:r>
        </a:p>
      </dgm:t>
    </dgm:pt>
    <dgm:pt modelId="{D3CBBF20-1BFF-4ED2-8F9A-502D03624825}" type="parTrans" cxnId="{92FDC7CC-2692-4687-AA90-34371ABFEB14}">
      <dgm:prSet/>
      <dgm:spPr/>
      <dgm:t>
        <a:bodyPr/>
        <a:lstStyle/>
        <a:p>
          <a:endParaRPr lang="en-IN"/>
        </a:p>
      </dgm:t>
    </dgm:pt>
    <dgm:pt modelId="{678D415C-4831-42EA-98CB-FA70F46E7A89}" type="sibTrans" cxnId="{92FDC7CC-2692-4687-AA90-34371ABFEB14}">
      <dgm:prSet/>
      <dgm:spPr/>
      <dgm:t>
        <a:bodyPr/>
        <a:lstStyle/>
        <a:p>
          <a:endParaRPr lang="en-IN"/>
        </a:p>
      </dgm:t>
    </dgm:pt>
    <dgm:pt modelId="{D4211906-01F0-45D4-9F2B-0D5A4EBC703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AI Solution Proposal:</a:t>
          </a:r>
          <a:r>
            <a:rPr lang="en-IN" sz="1200"/>
            <a:t> </a:t>
          </a:r>
        </a:p>
      </dgm:t>
    </dgm:pt>
    <dgm:pt modelId="{4CFC02A8-292A-4121-A0C4-97E08CB2976E}" type="parTrans" cxnId="{C53E7F42-A814-4152-A9EC-8CF7BE8AEE66}">
      <dgm:prSet/>
      <dgm:spPr/>
      <dgm:t>
        <a:bodyPr/>
        <a:lstStyle/>
        <a:p>
          <a:endParaRPr lang="en-IN"/>
        </a:p>
      </dgm:t>
    </dgm:pt>
    <dgm:pt modelId="{CAA8BAFC-BD25-4EC1-9E92-78D2A2AFC8DD}" type="sibTrans" cxnId="{C53E7F42-A814-4152-A9EC-8CF7BE8AEE66}">
      <dgm:prSet/>
      <dgm:spPr/>
      <dgm:t>
        <a:bodyPr/>
        <a:lstStyle/>
        <a:p>
          <a:endParaRPr lang="en-IN"/>
        </a:p>
      </dgm:t>
    </dgm:pt>
    <dgm:pt modelId="{3663FA99-20A4-4A63-821A-2066E5B9C3C0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i="1"/>
            <a:t>Clinical Impact:</a:t>
          </a:r>
          <a:endParaRPr lang="en-IN" sz="1200"/>
        </a:p>
      </dgm:t>
    </dgm:pt>
    <dgm:pt modelId="{13715E7F-C302-4FE2-B548-AF7E6CE94FB0}" type="parTrans" cxnId="{FBC8448B-F630-48A0-84CC-08751F67140C}">
      <dgm:prSet/>
      <dgm:spPr/>
      <dgm:t>
        <a:bodyPr/>
        <a:lstStyle/>
        <a:p>
          <a:endParaRPr lang="en-IN"/>
        </a:p>
      </dgm:t>
    </dgm:pt>
    <dgm:pt modelId="{BA77EC1D-1E29-4744-ABC4-43284E2A1BBE}" type="sibTrans" cxnId="{FBC8448B-F630-48A0-84CC-08751F67140C}">
      <dgm:prSet/>
      <dgm:spPr/>
      <dgm:t>
        <a:bodyPr/>
        <a:lstStyle/>
        <a:p>
          <a:endParaRPr lang="en-IN"/>
        </a:p>
      </dgm:t>
    </dgm:pt>
    <dgm:pt modelId="{DC6F65B5-D70B-4850-A05B-730DEA3123C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Deploy algorithmic triage mechanisms separating scans into AI-supported single-read or double-read workflows based on predicted complexity.</a:t>
          </a:r>
        </a:p>
      </dgm:t>
    </dgm:pt>
    <dgm:pt modelId="{F0AD6EE7-E3AD-4A4F-B3EB-207928D9DD9B}" type="parTrans" cxnId="{58BE02AE-CFCF-4447-91B7-6869829CE8AD}">
      <dgm:prSet/>
      <dgm:spPr/>
      <dgm:t>
        <a:bodyPr/>
        <a:lstStyle/>
        <a:p>
          <a:endParaRPr lang="en-IN"/>
        </a:p>
      </dgm:t>
    </dgm:pt>
    <dgm:pt modelId="{22AB5FB2-DB9B-482D-9B30-E0FFA1FF7F3F}" type="sibTrans" cxnId="{58BE02AE-CFCF-4447-91B7-6869829CE8AD}">
      <dgm:prSet/>
      <dgm:spPr/>
      <dgm:t>
        <a:bodyPr/>
        <a:lstStyle/>
        <a:p>
          <a:endParaRPr lang="en-IN"/>
        </a:p>
      </dgm:t>
    </dgm:pt>
    <dgm:pt modelId="{E0B808CB-55AC-4769-8D32-7841B7D53B50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Reduces screening workload ,facilitates immediate point-of-care workup for high-risk cases, mitigating care disparities.</a:t>
          </a:r>
        </a:p>
      </dgm:t>
    </dgm:pt>
    <dgm:pt modelId="{11637E3C-CA9D-45FE-A215-683F68401172}" type="parTrans" cxnId="{1DE7DA3F-A32D-463A-AE83-064C32A5911D}">
      <dgm:prSet/>
      <dgm:spPr/>
      <dgm:t>
        <a:bodyPr/>
        <a:lstStyle/>
        <a:p>
          <a:endParaRPr lang="en-IN"/>
        </a:p>
      </dgm:t>
    </dgm:pt>
    <dgm:pt modelId="{DB9CB306-5024-4521-B938-57B221287D98}" type="sibTrans" cxnId="{1DE7DA3F-A32D-463A-AE83-064C32A5911D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CECDB35B-F0F5-468E-839F-3BA0AB6B4149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46DDF178-3356-409E-A603-97EFBFE915B7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AAFE960A-7813-42E7-A5BC-5D61CB26C55A}" type="pres">
      <dgm:prSet presAssocID="{D4211906-01F0-45D4-9F2B-0D5A4EBC7037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963FA6AE-5CC9-4B8A-9CFB-525E8B470548}" type="pres">
      <dgm:prSet presAssocID="{D4211906-01F0-45D4-9F2B-0D5A4EBC7037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71532894-1CC5-4723-8D9D-BC42A116E75B}" type="pres">
      <dgm:prSet presAssocID="{A816E2D9-820A-4747-A682-B7AD10C1530B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92AE1F11-7E87-44F0-8E72-84C39318FE87}" type="pres">
      <dgm:prSet presAssocID="{A816E2D9-820A-4747-A682-B7AD10C1530B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0B7BE2B2-6BC0-4C7D-9092-A09FC0C4D2C6}" type="pres">
      <dgm:prSet presAssocID="{3663FA99-20A4-4A63-821A-2066E5B9C3C0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BFE3919B-65D2-4D78-AD44-952F85EBD1A4}" type="pres">
      <dgm:prSet presAssocID="{3663FA99-20A4-4A63-821A-2066E5B9C3C0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03FB0A0F-F25B-46A1-9CD8-7EEA277FCFDA}" type="presOf" srcId="{E0B808CB-55AC-4769-8D32-7841B7D53B50}" destId="{BFE3919B-65D2-4D78-AD44-952F85EBD1A4}" srcOrd="0" destOrd="0" presId="urn:microsoft.com/office/officeart/2009/3/layout/IncreasingArrowsProcess"/>
    <dgm:cxn modelId="{6E05AC13-822D-47E3-A07B-2FF4D951E111}" srcId="{C1833C01-21E8-4F38-901C-2CEBC9F614C8}" destId="{93E2C209-0450-4519-9519-F97E9CEF7727}" srcOrd="0" destOrd="0" parTransId="{D1AA97AD-3518-4649-8AEB-D8BC20C30EA4}" sibTransId="{F69EC0F5-5BE0-4F00-B69D-F7D2DD0AACCA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D8C89E37-F88C-40D5-AF98-0375FA283221}" type="presOf" srcId="{D4211906-01F0-45D4-9F2B-0D5A4EBC7037}" destId="{AAFE960A-7813-42E7-A5BC-5D61CB26C55A}" srcOrd="0" destOrd="0" presId="urn:microsoft.com/office/officeart/2009/3/layout/IncreasingArrowsProcess"/>
    <dgm:cxn modelId="{1DE7DA3F-A32D-463A-AE83-064C32A5911D}" srcId="{3663FA99-20A4-4A63-821A-2066E5B9C3C0}" destId="{E0B808CB-55AC-4769-8D32-7841B7D53B50}" srcOrd="0" destOrd="0" parTransId="{11637E3C-CA9D-45FE-A215-683F68401172}" sibTransId="{DB9CB306-5024-4521-B938-57B221287D98}"/>
    <dgm:cxn modelId="{C53E7F42-A814-4152-A9EC-8CF7BE8AEE66}" srcId="{1470D28C-6393-4F7A-96F2-C7DDD8604972}" destId="{D4211906-01F0-45D4-9F2B-0D5A4EBC7037}" srcOrd="1" destOrd="0" parTransId="{4CFC02A8-292A-4121-A0C4-97E08CB2976E}" sibTransId="{CAA8BAFC-BD25-4EC1-9E92-78D2A2AFC8DD}"/>
    <dgm:cxn modelId="{E0398B42-98D5-400C-AB4B-149F9078E562}" type="presOf" srcId="{C1833C01-21E8-4F38-901C-2CEBC9F614C8}" destId="{CECDB35B-F0F5-468E-839F-3BA0AB6B4149}" srcOrd="0" destOrd="0" presId="urn:microsoft.com/office/officeart/2009/3/layout/IncreasingArrowsProcess"/>
    <dgm:cxn modelId="{0E449F5D-679F-4F64-A0CB-C5A70623E66E}" type="presOf" srcId="{A816E2D9-820A-4747-A682-B7AD10C1530B}" destId="{71532894-1CC5-4723-8D9D-BC42A116E75B}" srcOrd="0" destOrd="0" presId="urn:microsoft.com/office/officeart/2009/3/layout/IncreasingArrowsProcess"/>
    <dgm:cxn modelId="{0158C378-4D16-458C-9AAD-01F8CDB4413B}" type="presOf" srcId="{7CF7A677-0E45-451B-87EF-CDBEF0FB8BFB}" destId="{92AE1F11-7E87-44F0-8E72-84C39318FE87}" srcOrd="0" destOrd="0" presId="urn:microsoft.com/office/officeart/2009/3/layout/IncreasingArrowsProcess"/>
    <dgm:cxn modelId="{45CEE87C-5137-407C-9E2C-AD291EA42E6D}" srcId="{1470D28C-6393-4F7A-96F2-C7DDD8604972}" destId="{A816E2D9-820A-4747-A682-B7AD10C1530B}" srcOrd="2" destOrd="0" parTransId="{EEB533FD-99F7-4157-8CC0-296816A9D13F}" sibTransId="{79E40F2B-6C3E-4903-8FF9-11D20D46F1DF}"/>
    <dgm:cxn modelId="{52CC118B-AC6E-498A-AD12-060446A965DC}" type="presOf" srcId="{DC6F65B5-D70B-4850-A05B-730DEA3123C8}" destId="{963FA6AE-5CC9-4B8A-9CFB-525E8B470548}" srcOrd="0" destOrd="0" presId="urn:microsoft.com/office/officeart/2009/3/layout/IncreasingArrowsProcess"/>
    <dgm:cxn modelId="{FBC8448B-F630-48A0-84CC-08751F67140C}" srcId="{1470D28C-6393-4F7A-96F2-C7DDD8604972}" destId="{3663FA99-20A4-4A63-821A-2066E5B9C3C0}" srcOrd="3" destOrd="0" parTransId="{13715E7F-C302-4FE2-B548-AF7E6CE94FB0}" sibTransId="{BA77EC1D-1E29-4744-ABC4-43284E2A1BBE}"/>
    <dgm:cxn modelId="{58BE02AE-CFCF-4447-91B7-6869829CE8AD}" srcId="{D4211906-01F0-45D4-9F2B-0D5A4EBC7037}" destId="{DC6F65B5-D70B-4850-A05B-730DEA3123C8}" srcOrd="0" destOrd="0" parTransId="{F0AD6EE7-E3AD-4A4F-B3EB-207928D9DD9B}" sibTransId="{22AB5FB2-DB9B-482D-9B30-E0FFA1FF7F3F}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572625C2-E61C-4F5A-9DA4-CBCCD9E0FC21}" type="presOf" srcId="{93E2C209-0450-4519-9519-F97E9CEF7727}" destId="{46DDF178-3356-409E-A603-97EFBFE915B7}" srcOrd="0" destOrd="0" presId="urn:microsoft.com/office/officeart/2009/3/layout/IncreasingArrowsProcess"/>
    <dgm:cxn modelId="{15399BC3-76C6-42D0-8A9D-61490961572E}" type="presOf" srcId="{3663FA99-20A4-4A63-821A-2066E5B9C3C0}" destId="{0B7BE2B2-6BC0-4C7D-9092-A09FC0C4D2C6}" srcOrd="0" destOrd="0" presId="urn:microsoft.com/office/officeart/2009/3/layout/IncreasingArrowsProcess"/>
    <dgm:cxn modelId="{92FDC7CC-2692-4687-AA90-34371ABFEB14}" srcId="{A816E2D9-820A-4747-A682-B7AD10C1530B}" destId="{7CF7A677-0E45-451B-87EF-CDBEF0FB8BFB}" srcOrd="0" destOrd="0" parTransId="{D3CBBF20-1BFF-4ED2-8F9A-502D03624825}" sibTransId="{678D415C-4831-42EA-98CB-FA70F46E7A89}"/>
    <dgm:cxn modelId="{754FCD57-3EAE-4893-ADCE-2AE7C99A60BF}" type="presParOf" srcId="{6F294EC7-72DB-4045-85AC-9617A6F589ED}" destId="{CECDB35B-F0F5-468E-839F-3BA0AB6B4149}" srcOrd="0" destOrd="0" presId="urn:microsoft.com/office/officeart/2009/3/layout/IncreasingArrowsProcess"/>
    <dgm:cxn modelId="{4DF3C60F-EF73-47E1-AFBD-69963E37E61C}" type="presParOf" srcId="{6F294EC7-72DB-4045-85AC-9617A6F589ED}" destId="{46DDF178-3356-409E-A603-97EFBFE915B7}" srcOrd="1" destOrd="0" presId="urn:microsoft.com/office/officeart/2009/3/layout/IncreasingArrowsProcess"/>
    <dgm:cxn modelId="{D0ED04C0-D5FE-4986-AA99-1268D7334866}" type="presParOf" srcId="{6F294EC7-72DB-4045-85AC-9617A6F589ED}" destId="{AAFE960A-7813-42E7-A5BC-5D61CB26C55A}" srcOrd="2" destOrd="0" presId="urn:microsoft.com/office/officeart/2009/3/layout/IncreasingArrowsProcess"/>
    <dgm:cxn modelId="{B516A149-3EF7-4C7E-B6C4-7F39214F2A4F}" type="presParOf" srcId="{6F294EC7-72DB-4045-85AC-9617A6F589ED}" destId="{963FA6AE-5CC9-4B8A-9CFB-525E8B470548}" srcOrd="3" destOrd="0" presId="urn:microsoft.com/office/officeart/2009/3/layout/IncreasingArrowsProcess"/>
    <dgm:cxn modelId="{CA690CDA-9590-4C71-A302-02E247912709}" type="presParOf" srcId="{6F294EC7-72DB-4045-85AC-9617A6F589ED}" destId="{71532894-1CC5-4723-8D9D-BC42A116E75B}" srcOrd="4" destOrd="0" presId="urn:microsoft.com/office/officeart/2009/3/layout/IncreasingArrowsProcess"/>
    <dgm:cxn modelId="{34FC57A7-932E-4239-817F-1C700FBD8A22}" type="presParOf" srcId="{6F294EC7-72DB-4045-85AC-9617A6F589ED}" destId="{92AE1F11-7E87-44F0-8E72-84C39318FE87}" srcOrd="5" destOrd="0" presId="urn:microsoft.com/office/officeart/2009/3/layout/IncreasingArrowsProcess"/>
    <dgm:cxn modelId="{8EEA5FE1-4A38-4C99-92DF-16F9338016B6}" type="presParOf" srcId="{6F294EC7-72DB-4045-85AC-9617A6F589ED}" destId="{0B7BE2B2-6BC0-4C7D-9092-A09FC0C4D2C6}" srcOrd="6" destOrd="0" presId="urn:microsoft.com/office/officeart/2009/3/layout/IncreasingArrowsProcess"/>
    <dgm:cxn modelId="{ABA51EBF-3DD6-419A-A1B1-8D657CD09859}" type="presParOf" srcId="{6F294EC7-72DB-4045-85AC-9617A6F589ED}" destId="{BFE3919B-65D2-4D78-AD44-952F85EBD1A4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1 : Predicting Heart Failure Decompensation</a:t>
          </a:r>
          <a:endParaRPr lang="en-IN" sz="120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EA9CA168-A838-428F-9BA1-DA8D6258184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Preemptive Prediction of Acute Decompensation. Late clinical identification of hemodynamic deterioration results in frequent, preventable, and costly hospitalizations.</a:t>
          </a:r>
        </a:p>
      </dgm:t>
    </dgm:pt>
    <dgm:pt modelId="{823644A0-F7CA-4D55-B06D-8554F71AC7A8}" type="parTrans" cxnId="{BAAC2C7F-FA14-40E7-BEF1-8CD421F760C2}">
      <dgm:prSet/>
      <dgm:spPr/>
      <dgm:t>
        <a:bodyPr/>
        <a:lstStyle/>
        <a:p>
          <a:endParaRPr lang="en-IN"/>
        </a:p>
      </dgm:t>
    </dgm:pt>
    <dgm:pt modelId="{7FA16163-6B1C-46F4-9FB2-083856ED6D33}" type="sibTrans" cxnId="{BAAC2C7F-FA14-40E7-BEF1-8CD421F760C2}">
      <dgm:prSet/>
      <dgm:spPr/>
      <dgm:t>
        <a:bodyPr/>
        <a:lstStyle/>
        <a:p>
          <a:endParaRPr lang="en-IN"/>
        </a:p>
      </dgm:t>
    </dgm:pt>
    <dgm:pt modelId="{C3E3E6E2-4696-4C7B-9043-59CF9669FD9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Data (Modality &amp; Volume):</a:t>
          </a:r>
          <a:endParaRPr lang="en-IN" sz="1200"/>
        </a:p>
      </dgm:t>
    </dgm:pt>
    <dgm:pt modelId="{E2CE1DB3-64A7-4C32-9F96-A8DB753568EF}" type="parTrans" cxnId="{81F72CD7-29C7-4CD4-AB7F-F7EAA16C164F}">
      <dgm:prSet/>
      <dgm:spPr/>
      <dgm:t>
        <a:bodyPr/>
        <a:lstStyle/>
        <a:p>
          <a:endParaRPr lang="en-IN"/>
        </a:p>
      </dgm:t>
    </dgm:pt>
    <dgm:pt modelId="{4236D5BA-A16B-423E-9A75-04D5E96000AA}" type="sibTrans" cxnId="{81F72CD7-29C7-4CD4-AB7F-F7EAA16C164F}">
      <dgm:prSet/>
      <dgm:spPr/>
      <dgm:t>
        <a:bodyPr/>
        <a:lstStyle/>
        <a:p>
          <a:endParaRPr lang="en-IN"/>
        </a:p>
      </dgm:t>
    </dgm:pt>
    <dgm:pt modelId="{275FBEC9-5E57-44C3-B37A-93E287CAC02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AI Solution Proposal:</a:t>
          </a:r>
          <a:endParaRPr lang="en-IN" sz="1200"/>
        </a:p>
      </dgm:t>
    </dgm:pt>
    <dgm:pt modelId="{076D38C2-90F6-41B7-930F-1812D3851297}" type="parTrans" cxnId="{EAED7CE1-AB09-4D60-BA08-1C66CB762A61}">
      <dgm:prSet/>
      <dgm:spPr/>
      <dgm:t>
        <a:bodyPr/>
        <a:lstStyle/>
        <a:p>
          <a:endParaRPr lang="en-IN"/>
        </a:p>
      </dgm:t>
    </dgm:pt>
    <dgm:pt modelId="{EAC37C9F-8D7D-4D28-957F-CCD7647871EF}" type="sibTrans" cxnId="{EAED7CE1-AB09-4D60-BA08-1C66CB762A61}">
      <dgm:prSet/>
      <dgm:spPr/>
      <dgm:t>
        <a:bodyPr/>
        <a:lstStyle/>
        <a:p>
          <a:endParaRPr lang="en-IN"/>
        </a:p>
      </dgm:t>
    </dgm:pt>
    <dgm:pt modelId="{1C8A11F4-4331-4744-95B5-030A4838D55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Impact:</a:t>
          </a:r>
          <a:endParaRPr lang="en-IN" sz="1200"/>
        </a:p>
      </dgm:t>
    </dgm:pt>
    <dgm:pt modelId="{2834F635-B372-4F2D-A4C4-4FB87A6D595B}" type="parTrans" cxnId="{25804BE0-E9C2-452E-A0D8-DBCD0A9C9FA0}">
      <dgm:prSet/>
      <dgm:spPr/>
      <dgm:t>
        <a:bodyPr/>
        <a:lstStyle/>
        <a:p>
          <a:endParaRPr lang="en-IN"/>
        </a:p>
      </dgm:t>
    </dgm:pt>
    <dgm:pt modelId="{574F599B-8D84-4EEA-8D78-99B577A4184F}" type="sibTrans" cxnId="{25804BE0-E9C2-452E-A0D8-DBCD0A9C9FA0}">
      <dgm:prSet/>
      <dgm:spPr/>
      <dgm:t>
        <a:bodyPr/>
        <a:lstStyle/>
        <a:p>
          <a:endParaRPr lang="en-IN"/>
        </a:p>
      </dgm:t>
    </dgm:pt>
    <dgm:pt modelId="{F6EE6C4F-E0EE-4472-B47F-63E909B9431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Massive-scale datasets pairing over 170,000 routine ECGs and CXRs with structural labels (</a:t>
          </a:r>
          <a:r>
            <a:rPr lang="en-IN" sz="1200" i="1"/>
            <a:t>EchoNext &amp; CheXchoNet.</a:t>
          </a:r>
          <a:endParaRPr lang="en-IN" sz="1200"/>
        </a:p>
      </dgm:t>
    </dgm:pt>
    <dgm:pt modelId="{50B1B65B-F59F-442A-BC9D-C69805C44BDE}" type="parTrans" cxnId="{5F3C3933-70BB-4619-9EE8-248DF7B1F37F}">
      <dgm:prSet/>
      <dgm:spPr/>
      <dgm:t>
        <a:bodyPr/>
        <a:lstStyle/>
        <a:p>
          <a:endParaRPr lang="en-IN"/>
        </a:p>
      </dgm:t>
    </dgm:pt>
    <dgm:pt modelId="{30E67E55-D392-4C54-B833-3A4ED14E0837}" type="sibTrans" cxnId="{5F3C3933-70BB-4619-9EE8-248DF7B1F37F}">
      <dgm:prSet/>
      <dgm:spPr/>
      <dgm:t>
        <a:bodyPr/>
        <a:lstStyle/>
        <a:p>
          <a:endParaRPr lang="en-IN"/>
        </a:p>
      </dgm:t>
    </dgm:pt>
    <dgm:pt modelId="{1A48D1A5-1312-4268-9D43-A39D4CF9A30F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Early-warning predictive algorithms that analyze routine, non-invasive data and baseline clinical blood panels to detect impending hemodynamic deterioration before physical symptoms manifest.</a:t>
          </a:r>
        </a:p>
      </dgm:t>
    </dgm:pt>
    <dgm:pt modelId="{F624756D-E69D-42B7-8BD2-3B08010AFBAB}" type="parTrans" cxnId="{20A39165-405F-4E44-9044-C03AC9E8677E}">
      <dgm:prSet/>
      <dgm:spPr/>
      <dgm:t>
        <a:bodyPr/>
        <a:lstStyle/>
        <a:p>
          <a:endParaRPr lang="en-IN"/>
        </a:p>
      </dgm:t>
    </dgm:pt>
    <dgm:pt modelId="{2C2D2DFE-9135-4FE6-9388-D20237380F91}" type="sibTrans" cxnId="{20A39165-405F-4E44-9044-C03AC9E8677E}">
      <dgm:prSet/>
      <dgm:spPr/>
      <dgm:t>
        <a:bodyPr/>
        <a:lstStyle/>
        <a:p>
          <a:endParaRPr lang="en-IN"/>
        </a:p>
      </dgm:t>
    </dgm:pt>
    <dgm:pt modelId="{0D5E9A1C-D5F0-4ECE-8169-A0CECA55B326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Facilitates preemptive outpatient interventions (e.g., diuretic adjustments), drastically reducing costly emergency room visits and hospital readmissions.</a:t>
          </a:r>
        </a:p>
      </dgm:t>
    </dgm:pt>
    <dgm:pt modelId="{DEBE65DD-7E3A-45B3-A83A-9B5F45837E0B}" type="parTrans" cxnId="{85453725-4916-41CA-BE30-D2D5126BC93E}">
      <dgm:prSet/>
      <dgm:spPr/>
      <dgm:t>
        <a:bodyPr/>
        <a:lstStyle/>
        <a:p>
          <a:endParaRPr lang="en-IN"/>
        </a:p>
      </dgm:t>
    </dgm:pt>
    <dgm:pt modelId="{8470BBDB-888E-4060-881F-ADA79398372B}" type="sibTrans" cxnId="{85453725-4916-41CA-BE30-D2D5126BC93E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CECDB35B-F0F5-468E-839F-3BA0AB6B4149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95DE385C-807A-4C6F-BE83-2526AE2178A9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63C8A1F7-214C-48A0-83FC-45AF6F5690AC}" type="pres">
      <dgm:prSet presAssocID="{275FBEC9-5E57-44C3-B37A-93E287CAC025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03F0A5D6-85A8-4C95-BDCE-FFDF5BD96745}" type="pres">
      <dgm:prSet presAssocID="{275FBEC9-5E57-44C3-B37A-93E287CAC025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419C7CD4-BE0C-4F55-913A-DF3DDE7C2454}" type="pres">
      <dgm:prSet presAssocID="{C3E3E6E2-4696-4C7B-9043-59CF9669FD9F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E0C2B489-F119-48C0-AA97-FF427133C780}" type="pres">
      <dgm:prSet presAssocID="{C3E3E6E2-4696-4C7B-9043-59CF9669FD9F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D94B8FFF-45E2-47AA-934D-30072CC75A80}" type="pres">
      <dgm:prSet presAssocID="{1C8A11F4-4331-4744-95B5-030A4838D555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CFDC3757-0EE4-4443-BF4C-3B5E65E01A6B}" type="pres">
      <dgm:prSet presAssocID="{1C8A11F4-4331-4744-95B5-030A4838D555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B89C3D10-07F7-4260-AD15-68D63E67E99F}" type="presOf" srcId="{1A48D1A5-1312-4268-9D43-A39D4CF9A30F}" destId="{03F0A5D6-85A8-4C95-BDCE-FFDF5BD96745}" srcOrd="0" destOrd="0" presId="urn:microsoft.com/office/officeart/2009/3/layout/IncreasingArrowsProcess"/>
    <dgm:cxn modelId="{85453725-4916-41CA-BE30-D2D5126BC93E}" srcId="{1C8A11F4-4331-4744-95B5-030A4838D555}" destId="{0D5E9A1C-D5F0-4ECE-8169-A0CECA55B326}" srcOrd="0" destOrd="0" parTransId="{DEBE65DD-7E3A-45B3-A83A-9B5F45837E0B}" sibTransId="{8470BBDB-888E-4060-881F-ADA79398372B}"/>
    <dgm:cxn modelId="{5F3C3933-70BB-4619-9EE8-248DF7B1F37F}" srcId="{C3E3E6E2-4696-4C7B-9043-59CF9669FD9F}" destId="{F6EE6C4F-E0EE-4472-B47F-63E909B9431B}" srcOrd="0" destOrd="0" parTransId="{50B1B65B-F59F-442A-BC9D-C69805C44BDE}" sibTransId="{30E67E55-D392-4C54-B833-3A4ED14E0837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E8B14F4E-08C6-4A71-990E-AC733D07CF63}" type="presOf" srcId="{C1833C01-21E8-4F38-901C-2CEBC9F614C8}" destId="{CECDB35B-F0F5-468E-839F-3BA0AB6B4149}" srcOrd="0" destOrd="0" presId="urn:microsoft.com/office/officeart/2009/3/layout/IncreasingArrowsProcess"/>
    <dgm:cxn modelId="{20A39165-405F-4E44-9044-C03AC9E8677E}" srcId="{275FBEC9-5E57-44C3-B37A-93E287CAC025}" destId="{1A48D1A5-1312-4268-9D43-A39D4CF9A30F}" srcOrd="0" destOrd="0" parTransId="{F624756D-E69D-42B7-8BD2-3B08010AFBAB}" sibTransId="{2C2D2DFE-9135-4FE6-9388-D20237380F91}"/>
    <dgm:cxn modelId="{BAAC2C7F-FA14-40E7-BEF1-8CD421F760C2}" srcId="{C1833C01-21E8-4F38-901C-2CEBC9F614C8}" destId="{EA9CA168-A838-428F-9BA1-DA8D6258184A}" srcOrd="0" destOrd="0" parTransId="{823644A0-F7CA-4D55-B06D-8554F71AC7A8}" sibTransId="{7FA16163-6B1C-46F4-9FB2-083856ED6D33}"/>
    <dgm:cxn modelId="{1751CD87-6261-436C-839A-AF4A00C4ACEE}" type="presOf" srcId="{C3E3E6E2-4696-4C7B-9043-59CF9669FD9F}" destId="{419C7CD4-BE0C-4F55-913A-DF3DDE7C2454}" srcOrd="0" destOrd="0" presId="urn:microsoft.com/office/officeart/2009/3/layout/IncreasingArrowsProcess"/>
    <dgm:cxn modelId="{DD9E4A99-49DD-430A-88DE-83D0DC9430A7}" type="presOf" srcId="{1C8A11F4-4331-4744-95B5-030A4838D555}" destId="{D94B8FFF-45E2-47AA-934D-30072CC75A80}" srcOrd="0" destOrd="0" presId="urn:microsoft.com/office/officeart/2009/3/layout/IncreasingArrowsProcess"/>
    <dgm:cxn modelId="{AC714B9A-3869-4869-A7F5-4A0C8A0BAEFC}" type="presOf" srcId="{F6EE6C4F-E0EE-4472-B47F-63E909B9431B}" destId="{E0C2B489-F119-48C0-AA97-FF427133C780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7A4C00B5-E467-454A-8EDF-6C93E607FD9D}" type="presOf" srcId="{275FBEC9-5E57-44C3-B37A-93E287CAC025}" destId="{63C8A1F7-214C-48A0-83FC-45AF6F5690AC}" srcOrd="0" destOrd="0" presId="urn:microsoft.com/office/officeart/2009/3/layout/IncreasingArrowsProcess"/>
    <dgm:cxn modelId="{81F72CD7-29C7-4CD4-AB7F-F7EAA16C164F}" srcId="{1470D28C-6393-4F7A-96F2-C7DDD8604972}" destId="{C3E3E6E2-4696-4C7B-9043-59CF9669FD9F}" srcOrd="2" destOrd="0" parTransId="{E2CE1DB3-64A7-4C32-9F96-A8DB753568EF}" sibTransId="{4236D5BA-A16B-423E-9A75-04D5E96000AA}"/>
    <dgm:cxn modelId="{25804BE0-E9C2-452E-A0D8-DBCD0A9C9FA0}" srcId="{1470D28C-6393-4F7A-96F2-C7DDD8604972}" destId="{1C8A11F4-4331-4744-95B5-030A4838D555}" srcOrd="3" destOrd="0" parTransId="{2834F635-B372-4F2D-A4C4-4FB87A6D595B}" sibTransId="{574F599B-8D84-4EEA-8D78-99B577A4184F}"/>
    <dgm:cxn modelId="{EAED7CE1-AB09-4D60-BA08-1C66CB762A61}" srcId="{1470D28C-6393-4F7A-96F2-C7DDD8604972}" destId="{275FBEC9-5E57-44C3-B37A-93E287CAC025}" srcOrd="1" destOrd="0" parTransId="{076D38C2-90F6-41B7-930F-1812D3851297}" sibTransId="{EAC37C9F-8D7D-4D28-957F-CCD7647871EF}"/>
    <dgm:cxn modelId="{7A78CFE5-A11D-4582-91DE-7F5DB1352395}" type="presOf" srcId="{EA9CA168-A838-428F-9BA1-DA8D6258184A}" destId="{95DE385C-807A-4C6F-BE83-2526AE2178A9}" srcOrd="0" destOrd="0" presId="urn:microsoft.com/office/officeart/2009/3/layout/IncreasingArrowsProcess"/>
    <dgm:cxn modelId="{812A15FE-2054-413A-BB27-A6054A7735BD}" type="presOf" srcId="{0D5E9A1C-D5F0-4ECE-8169-A0CECA55B326}" destId="{CFDC3757-0EE4-4443-BF4C-3B5E65E01A6B}" srcOrd="0" destOrd="0" presId="urn:microsoft.com/office/officeart/2009/3/layout/IncreasingArrowsProcess"/>
    <dgm:cxn modelId="{01AECCF1-5EF7-47D3-82A8-8A213C2BDA74}" type="presParOf" srcId="{6F294EC7-72DB-4045-85AC-9617A6F589ED}" destId="{CECDB35B-F0F5-468E-839F-3BA0AB6B4149}" srcOrd="0" destOrd="0" presId="urn:microsoft.com/office/officeart/2009/3/layout/IncreasingArrowsProcess"/>
    <dgm:cxn modelId="{48F6E209-5E8A-49E3-AF2A-C54CC998EB73}" type="presParOf" srcId="{6F294EC7-72DB-4045-85AC-9617A6F589ED}" destId="{95DE385C-807A-4C6F-BE83-2526AE2178A9}" srcOrd="1" destOrd="0" presId="urn:microsoft.com/office/officeart/2009/3/layout/IncreasingArrowsProcess"/>
    <dgm:cxn modelId="{49D8F80F-2864-44C0-AB2C-067D49732A38}" type="presParOf" srcId="{6F294EC7-72DB-4045-85AC-9617A6F589ED}" destId="{63C8A1F7-214C-48A0-83FC-45AF6F5690AC}" srcOrd="2" destOrd="0" presId="urn:microsoft.com/office/officeart/2009/3/layout/IncreasingArrowsProcess"/>
    <dgm:cxn modelId="{5F9952DC-4CAA-4EA5-9D8D-BBD74DD5D77B}" type="presParOf" srcId="{6F294EC7-72DB-4045-85AC-9617A6F589ED}" destId="{03F0A5D6-85A8-4C95-BDCE-FFDF5BD96745}" srcOrd="3" destOrd="0" presId="urn:microsoft.com/office/officeart/2009/3/layout/IncreasingArrowsProcess"/>
    <dgm:cxn modelId="{DAC5B0F9-3ECF-4D46-B2E9-8ABE01F122BD}" type="presParOf" srcId="{6F294EC7-72DB-4045-85AC-9617A6F589ED}" destId="{419C7CD4-BE0C-4F55-913A-DF3DDE7C2454}" srcOrd="4" destOrd="0" presId="urn:microsoft.com/office/officeart/2009/3/layout/IncreasingArrowsProcess"/>
    <dgm:cxn modelId="{1E1C9A5A-D72C-4457-8D1E-659BE66113D4}" type="presParOf" srcId="{6F294EC7-72DB-4045-85AC-9617A6F589ED}" destId="{E0C2B489-F119-48C0-AA97-FF427133C780}" srcOrd="5" destOrd="0" presId="urn:microsoft.com/office/officeart/2009/3/layout/IncreasingArrowsProcess"/>
    <dgm:cxn modelId="{10D28BC2-F2A9-4DD5-8079-70175FD81AED}" type="presParOf" srcId="{6F294EC7-72DB-4045-85AC-9617A6F589ED}" destId="{D94B8FFF-45E2-47AA-934D-30072CC75A80}" srcOrd="6" destOrd="0" presId="urn:microsoft.com/office/officeart/2009/3/layout/IncreasingArrowsProcess"/>
    <dgm:cxn modelId="{9E97D062-6667-4378-B2E4-CF53238F7686}" type="presParOf" srcId="{6F294EC7-72DB-4045-85AC-9617A6F589ED}" destId="{CFDC3757-0EE4-4443-BF4C-3B5E65E01A6B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2: Forecasting Disease Trajectory</a:t>
          </a:r>
          <a:endParaRPr lang="en-IN" sz="120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67B2C522-617C-40BF-BE95-ABFF042397E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Forecasting Longitudinal Disease Trajectory. The inability to predict long-term structural changes, such as precipitous drops in ejection fraction (LVEF), prevents timely transitions to advanced therapies.</a:t>
          </a:r>
        </a:p>
      </dgm:t>
    </dgm:pt>
    <dgm:pt modelId="{47488EA2-46FA-4551-8632-0791131353E0}" type="parTrans" cxnId="{E372AE9A-7B2E-4945-9273-B19A1FA229B1}">
      <dgm:prSet/>
      <dgm:spPr/>
      <dgm:t>
        <a:bodyPr/>
        <a:lstStyle/>
        <a:p>
          <a:endParaRPr lang="en-IN"/>
        </a:p>
      </dgm:t>
    </dgm:pt>
    <dgm:pt modelId="{572F4C6D-3E3B-4F72-8D47-BC04A6299C95}" type="sibTrans" cxnId="{E372AE9A-7B2E-4945-9273-B19A1FA229B1}">
      <dgm:prSet/>
      <dgm:spPr/>
      <dgm:t>
        <a:bodyPr/>
        <a:lstStyle/>
        <a:p>
          <a:endParaRPr lang="en-IN"/>
        </a:p>
      </dgm:t>
    </dgm:pt>
    <dgm:pt modelId="{F8D08FD1-1745-4274-937E-F1E3A7EABEB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Data (Modality &amp; Volume):</a:t>
          </a:r>
          <a:endParaRPr lang="en-IN" sz="1200"/>
        </a:p>
      </dgm:t>
    </dgm:pt>
    <dgm:pt modelId="{23FD7F3F-9E8F-4AE9-A7DE-5A6313AF893C}" type="parTrans" cxnId="{A1BF4D3E-90B6-4FFD-BA08-98FBA3E7809E}">
      <dgm:prSet/>
      <dgm:spPr/>
      <dgm:t>
        <a:bodyPr/>
        <a:lstStyle/>
        <a:p>
          <a:endParaRPr lang="en-IN"/>
        </a:p>
      </dgm:t>
    </dgm:pt>
    <dgm:pt modelId="{00437892-A73C-4714-9AF7-A315446AB811}" type="sibTrans" cxnId="{A1BF4D3E-90B6-4FFD-BA08-98FBA3E7809E}">
      <dgm:prSet/>
      <dgm:spPr/>
      <dgm:t>
        <a:bodyPr/>
        <a:lstStyle/>
        <a:p>
          <a:endParaRPr lang="en-IN"/>
        </a:p>
      </dgm:t>
    </dgm:pt>
    <dgm:pt modelId="{BD8A6277-DF7E-4594-BAB7-BD9FEA07D91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AI Solution Proposal:</a:t>
          </a:r>
          <a:r>
            <a:rPr lang="en-IN" sz="1200"/>
            <a:t> </a:t>
          </a:r>
        </a:p>
      </dgm:t>
    </dgm:pt>
    <dgm:pt modelId="{6333C190-641D-44A3-86E1-499B92631A26}" type="parTrans" cxnId="{89FA49C0-4DBF-45E8-9A8B-D870A55B62D6}">
      <dgm:prSet/>
      <dgm:spPr/>
      <dgm:t>
        <a:bodyPr/>
        <a:lstStyle/>
        <a:p>
          <a:endParaRPr lang="en-IN"/>
        </a:p>
      </dgm:t>
    </dgm:pt>
    <dgm:pt modelId="{5D1093D7-15CF-4977-A2C5-905E97B48E94}" type="sibTrans" cxnId="{89FA49C0-4DBF-45E8-9A8B-D870A55B62D6}">
      <dgm:prSet/>
      <dgm:spPr/>
      <dgm:t>
        <a:bodyPr/>
        <a:lstStyle/>
        <a:p>
          <a:endParaRPr lang="en-IN"/>
        </a:p>
      </dgm:t>
    </dgm:pt>
    <dgm:pt modelId="{C219BD77-6383-4123-92A2-DF6F955E659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Impact:</a:t>
          </a:r>
          <a:r>
            <a:rPr lang="en-IN" sz="1200"/>
            <a:t> </a:t>
          </a:r>
        </a:p>
      </dgm:t>
    </dgm:pt>
    <dgm:pt modelId="{3412D1B1-6318-4BB0-8A5B-CCCE17D496B6}" type="parTrans" cxnId="{C9F041D2-718A-4161-BAD1-D4CC0D0818AD}">
      <dgm:prSet/>
      <dgm:spPr/>
      <dgm:t>
        <a:bodyPr/>
        <a:lstStyle/>
        <a:p>
          <a:endParaRPr lang="en-IN"/>
        </a:p>
      </dgm:t>
    </dgm:pt>
    <dgm:pt modelId="{A25AD64F-86DB-4231-85B5-BC4B1224C5F0}" type="sibTrans" cxnId="{C9F041D2-718A-4161-BAD1-D4CC0D0818AD}">
      <dgm:prSet/>
      <dgm:spPr/>
      <dgm:t>
        <a:bodyPr/>
        <a:lstStyle/>
        <a:p>
          <a:endParaRPr lang="en-IN"/>
        </a:p>
      </dgm:t>
    </dgm:pt>
    <dgm:pt modelId="{66FEEFE2-1D04-4E66-9741-F59A1264684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High-fidelity imaging data combining over 10,000 dynamic echocardiography videos (</a:t>
          </a:r>
          <a:r>
            <a:rPr lang="en-IN" sz="1200" i="1"/>
            <a:t>EchoNet-Dynamic</a:t>
          </a:r>
          <a:r>
            <a:rPr lang="en-IN" sz="1200"/>
            <a:t>) and multi-class cardiac MRI cine segmentations (</a:t>
          </a:r>
          <a:r>
            <a:rPr lang="en-IN" sz="1200" i="1"/>
            <a:t>ACDC</a:t>
          </a:r>
          <a:r>
            <a:rPr lang="en-IN" sz="1200"/>
            <a:t>) to map cardiac motion and structural boundaries over time.</a:t>
          </a:r>
        </a:p>
      </dgm:t>
    </dgm:pt>
    <dgm:pt modelId="{B77AD896-4F11-444E-8AEC-220221711923}" type="parTrans" cxnId="{E2523E2D-CA7E-462F-B382-6D8D0D5F5AE6}">
      <dgm:prSet/>
      <dgm:spPr/>
      <dgm:t>
        <a:bodyPr/>
        <a:lstStyle/>
        <a:p>
          <a:endParaRPr lang="en-IN"/>
        </a:p>
      </dgm:t>
    </dgm:pt>
    <dgm:pt modelId="{2EACB8CD-CA22-45CD-8C55-55B5C25A95DF}" type="sibTrans" cxnId="{E2523E2D-CA7E-462F-B382-6D8D0D5F5AE6}">
      <dgm:prSet/>
      <dgm:spPr/>
      <dgm:t>
        <a:bodyPr/>
        <a:lstStyle/>
        <a:p>
          <a:endParaRPr lang="en-IN"/>
        </a:p>
      </dgm:t>
    </dgm:pt>
    <dgm:pt modelId="{E8F7C8ED-C842-4C65-A744-44555924678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Deep spatiotemporal predictive models that map baseline cardiac mechanics to forecast future LVEF trajectories and progressive left ventricular remodeling.</a:t>
          </a:r>
        </a:p>
      </dgm:t>
    </dgm:pt>
    <dgm:pt modelId="{7F94906C-EE89-431F-964F-D016F657237B}" type="parTrans" cxnId="{71EB8EA3-82ED-43CE-B4B1-F49A08714A58}">
      <dgm:prSet/>
      <dgm:spPr/>
      <dgm:t>
        <a:bodyPr/>
        <a:lstStyle/>
        <a:p>
          <a:endParaRPr lang="en-IN"/>
        </a:p>
      </dgm:t>
    </dgm:pt>
    <dgm:pt modelId="{09922BC6-EFD1-4FF8-B225-34EF56F00EA7}" type="sibTrans" cxnId="{71EB8EA3-82ED-43CE-B4B1-F49A08714A58}">
      <dgm:prSet/>
      <dgm:spPr/>
      <dgm:t>
        <a:bodyPr/>
        <a:lstStyle/>
        <a:p>
          <a:endParaRPr lang="en-IN"/>
        </a:p>
      </dgm:t>
    </dgm:pt>
    <dgm:pt modelId="{7DE54A7A-B5F7-40C8-970B-83A08A9B0CF2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Guides precise clinical resource allocation, allowing physicians to proactively plan for advanced therapies (like LVADs or transplants) well before terminal structural decline occurs.</a:t>
          </a:r>
        </a:p>
      </dgm:t>
    </dgm:pt>
    <dgm:pt modelId="{E66A5EAB-C611-42AB-A417-FCAF1F56430B}" type="parTrans" cxnId="{9FAD51EB-6A0C-4CBE-9CEA-FB8A173E41F7}">
      <dgm:prSet/>
      <dgm:spPr/>
      <dgm:t>
        <a:bodyPr/>
        <a:lstStyle/>
        <a:p>
          <a:endParaRPr lang="en-IN"/>
        </a:p>
      </dgm:t>
    </dgm:pt>
    <dgm:pt modelId="{E29B052A-8F06-4AFD-A3C0-DB33457ADD05}" type="sibTrans" cxnId="{9FAD51EB-6A0C-4CBE-9CEA-FB8A173E41F7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7F73556E-288A-484C-83FD-6EBF0D2120F4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3092261F-89C0-43F2-BF71-A948C6EB0644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A1612566-ACBF-4FA8-A412-4F15C0F97EAE}" type="pres">
      <dgm:prSet presAssocID="{BD8A6277-DF7E-4594-BAB7-BD9FEA07D91B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311C0C2F-1D8B-476C-905B-BECEAD6F4DBC}" type="pres">
      <dgm:prSet presAssocID="{BD8A6277-DF7E-4594-BAB7-BD9FEA07D91B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E68BD436-FD7F-47D9-A904-1E5FEE580D32}" type="pres">
      <dgm:prSet presAssocID="{F8D08FD1-1745-4274-937E-F1E3A7EABEB8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17A83843-B4C2-41DB-A480-5ECBA11BBBD3}" type="pres">
      <dgm:prSet presAssocID="{F8D08FD1-1745-4274-937E-F1E3A7EABEB8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530BD550-2EC5-4AC3-965E-DA55DB6574F3}" type="pres">
      <dgm:prSet presAssocID="{C219BD77-6383-4123-92A2-DF6F955E6597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126C0F27-0C8C-4D82-B799-0A18A39A3D44}" type="pres">
      <dgm:prSet presAssocID="{C219BD77-6383-4123-92A2-DF6F955E6597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AB273E2A-DE32-4B9F-9C19-C7752BA1F1A8}" type="presOf" srcId="{67B2C522-617C-40BF-BE95-ABFF042397E4}" destId="{3092261F-89C0-43F2-BF71-A948C6EB0644}" srcOrd="0" destOrd="0" presId="urn:microsoft.com/office/officeart/2009/3/layout/IncreasingArrowsProcess"/>
    <dgm:cxn modelId="{E2523E2D-CA7E-462F-B382-6D8D0D5F5AE6}" srcId="{F8D08FD1-1745-4274-937E-F1E3A7EABEB8}" destId="{66FEEFE2-1D04-4E66-9741-F59A12646844}" srcOrd="0" destOrd="0" parTransId="{B77AD896-4F11-444E-8AEC-220221711923}" sibTransId="{2EACB8CD-CA22-45CD-8C55-55B5C25A95DF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A1BF4D3E-90B6-4FFD-BA08-98FBA3E7809E}" srcId="{1470D28C-6393-4F7A-96F2-C7DDD8604972}" destId="{F8D08FD1-1745-4274-937E-F1E3A7EABEB8}" srcOrd="2" destOrd="0" parTransId="{23FD7F3F-9E8F-4AE9-A7DE-5A6313AF893C}" sibTransId="{00437892-A73C-4714-9AF7-A315446AB811}"/>
    <dgm:cxn modelId="{57CE2A52-CE2A-4DC0-9E90-55E9151FCBD6}" type="presOf" srcId="{BD8A6277-DF7E-4594-BAB7-BD9FEA07D91B}" destId="{A1612566-ACBF-4FA8-A412-4F15C0F97EAE}" srcOrd="0" destOrd="0" presId="urn:microsoft.com/office/officeart/2009/3/layout/IncreasingArrowsProcess"/>
    <dgm:cxn modelId="{E372AE9A-7B2E-4945-9273-B19A1FA229B1}" srcId="{C1833C01-21E8-4F38-901C-2CEBC9F614C8}" destId="{67B2C522-617C-40BF-BE95-ABFF042397E4}" srcOrd="0" destOrd="0" parTransId="{47488EA2-46FA-4551-8632-0791131353E0}" sibTransId="{572F4C6D-3E3B-4F72-8D47-BC04A6299C95}"/>
    <dgm:cxn modelId="{71EB8EA3-82ED-43CE-B4B1-F49A08714A58}" srcId="{BD8A6277-DF7E-4594-BAB7-BD9FEA07D91B}" destId="{E8F7C8ED-C842-4C65-A744-44555924678E}" srcOrd="0" destOrd="0" parTransId="{7F94906C-EE89-431F-964F-D016F657237B}" sibTransId="{09922BC6-EFD1-4FF8-B225-34EF56F00EA7}"/>
    <dgm:cxn modelId="{4027EBA7-5E7D-4F77-ABCF-BA796ADA5D48}" type="presOf" srcId="{F8D08FD1-1745-4274-937E-F1E3A7EABEB8}" destId="{E68BD436-FD7F-47D9-A904-1E5FEE580D32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89FA49C0-4DBF-45E8-9A8B-D870A55B62D6}" srcId="{1470D28C-6393-4F7A-96F2-C7DDD8604972}" destId="{BD8A6277-DF7E-4594-BAB7-BD9FEA07D91B}" srcOrd="1" destOrd="0" parTransId="{6333C190-641D-44A3-86E1-499B92631A26}" sibTransId="{5D1093D7-15CF-4977-A2C5-905E97B48E94}"/>
    <dgm:cxn modelId="{02BDE4C0-0A2C-4349-98EF-B618D2DA293F}" type="presOf" srcId="{E8F7C8ED-C842-4C65-A744-44555924678E}" destId="{311C0C2F-1D8B-476C-905B-BECEAD6F4DBC}" srcOrd="0" destOrd="0" presId="urn:microsoft.com/office/officeart/2009/3/layout/IncreasingArrowsProcess"/>
    <dgm:cxn modelId="{9CFE46C2-BC60-4171-806B-5EAE3901C55E}" type="presOf" srcId="{7DE54A7A-B5F7-40C8-970B-83A08A9B0CF2}" destId="{126C0F27-0C8C-4D82-B799-0A18A39A3D44}" srcOrd="0" destOrd="0" presId="urn:microsoft.com/office/officeart/2009/3/layout/IncreasingArrowsProcess"/>
    <dgm:cxn modelId="{CFC066C9-F1B0-4EE3-97D5-B66F5AA17D2D}" type="presOf" srcId="{C1833C01-21E8-4F38-901C-2CEBC9F614C8}" destId="{7F73556E-288A-484C-83FD-6EBF0D2120F4}" srcOrd="0" destOrd="0" presId="urn:microsoft.com/office/officeart/2009/3/layout/IncreasingArrowsProcess"/>
    <dgm:cxn modelId="{C9F041D2-718A-4161-BAD1-D4CC0D0818AD}" srcId="{1470D28C-6393-4F7A-96F2-C7DDD8604972}" destId="{C219BD77-6383-4123-92A2-DF6F955E6597}" srcOrd="3" destOrd="0" parTransId="{3412D1B1-6318-4BB0-8A5B-CCCE17D496B6}" sibTransId="{A25AD64F-86DB-4231-85B5-BC4B1224C5F0}"/>
    <dgm:cxn modelId="{733DF9D6-E3F6-4A17-9040-78F0FE4FADE7}" type="presOf" srcId="{C219BD77-6383-4123-92A2-DF6F955E6597}" destId="{530BD550-2EC5-4AC3-965E-DA55DB6574F3}" srcOrd="0" destOrd="0" presId="urn:microsoft.com/office/officeart/2009/3/layout/IncreasingArrowsProcess"/>
    <dgm:cxn modelId="{9FAD51EB-6A0C-4CBE-9CEA-FB8A173E41F7}" srcId="{C219BD77-6383-4123-92A2-DF6F955E6597}" destId="{7DE54A7A-B5F7-40C8-970B-83A08A9B0CF2}" srcOrd="0" destOrd="0" parTransId="{E66A5EAB-C611-42AB-A417-FCAF1F56430B}" sibTransId="{E29B052A-8F06-4AFD-A3C0-DB33457ADD05}"/>
    <dgm:cxn modelId="{C646C2EF-12D4-4105-BF79-6B4B844D240D}" type="presOf" srcId="{66FEEFE2-1D04-4E66-9741-F59A12646844}" destId="{17A83843-B4C2-41DB-A480-5ECBA11BBBD3}" srcOrd="0" destOrd="0" presId="urn:microsoft.com/office/officeart/2009/3/layout/IncreasingArrowsProcess"/>
    <dgm:cxn modelId="{5144C0B8-4921-4F55-94FB-821CA1C1521D}" type="presParOf" srcId="{6F294EC7-72DB-4045-85AC-9617A6F589ED}" destId="{7F73556E-288A-484C-83FD-6EBF0D2120F4}" srcOrd="0" destOrd="0" presId="urn:microsoft.com/office/officeart/2009/3/layout/IncreasingArrowsProcess"/>
    <dgm:cxn modelId="{54572E33-A1EE-48E7-ADB6-BC50428E3B58}" type="presParOf" srcId="{6F294EC7-72DB-4045-85AC-9617A6F589ED}" destId="{3092261F-89C0-43F2-BF71-A948C6EB0644}" srcOrd="1" destOrd="0" presId="urn:microsoft.com/office/officeart/2009/3/layout/IncreasingArrowsProcess"/>
    <dgm:cxn modelId="{0F4D72DE-D32A-491A-B854-4DCE8F2C6111}" type="presParOf" srcId="{6F294EC7-72DB-4045-85AC-9617A6F589ED}" destId="{A1612566-ACBF-4FA8-A412-4F15C0F97EAE}" srcOrd="2" destOrd="0" presId="urn:microsoft.com/office/officeart/2009/3/layout/IncreasingArrowsProcess"/>
    <dgm:cxn modelId="{9C8ED355-5863-4CD7-8175-97225716C432}" type="presParOf" srcId="{6F294EC7-72DB-4045-85AC-9617A6F589ED}" destId="{311C0C2F-1D8B-476C-905B-BECEAD6F4DBC}" srcOrd="3" destOrd="0" presId="urn:microsoft.com/office/officeart/2009/3/layout/IncreasingArrowsProcess"/>
    <dgm:cxn modelId="{0C86F491-EB66-47D4-ACBF-68841E76A4F5}" type="presParOf" srcId="{6F294EC7-72DB-4045-85AC-9617A6F589ED}" destId="{E68BD436-FD7F-47D9-A904-1E5FEE580D32}" srcOrd="4" destOrd="0" presId="urn:microsoft.com/office/officeart/2009/3/layout/IncreasingArrowsProcess"/>
    <dgm:cxn modelId="{D59854AF-D844-4F9A-A332-C8A73E6B81F9}" type="presParOf" srcId="{6F294EC7-72DB-4045-85AC-9617A6F589ED}" destId="{17A83843-B4C2-41DB-A480-5ECBA11BBBD3}" srcOrd="5" destOrd="0" presId="urn:microsoft.com/office/officeart/2009/3/layout/IncreasingArrowsProcess"/>
    <dgm:cxn modelId="{920F00D1-30B9-4D4F-BD05-078D2823F798}" type="presParOf" srcId="{6F294EC7-72DB-4045-85AC-9617A6F589ED}" destId="{530BD550-2EC5-4AC3-965E-DA55DB6574F3}" srcOrd="6" destOrd="0" presId="urn:microsoft.com/office/officeart/2009/3/layout/IncreasingArrowsProcess"/>
    <dgm:cxn modelId="{954AD0D7-2AE5-4F88-AC32-49BFDB8BB91F}" type="presParOf" srcId="{6F294EC7-72DB-4045-85AC-9617A6F589ED}" destId="{126C0F27-0C8C-4D82-B799-0A18A39A3D44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1"/>
            <a:t>Clinical Unmet Need 3: Early Detection of Hypertrophic Cardiomyopathy (HCM)</a:t>
          </a:r>
          <a:endParaRPr lang="en-IN" sz="120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808557B1-02BC-4284-BA14-06387A49A2D1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Population-Level Underdiagnosis and Delayed Detection. Nonspecific clinical presentations lead to missed diagnoses, delaying interventions until severe adverse events like sudden cardiac death (SCD) occur.</a:t>
          </a:r>
        </a:p>
      </dgm:t>
    </dgm:pt>
    <dgm:pt modelId="{17D03436-5229-4CA5-AF8A-3F5CA45C0B65}" type="parTrans" cxnId="{5369C50B-C26B-4005-B6B1-B052F1EBF4FF}">
      <dgm:prSet/>
      <dgm:spPr/>
      <dgm:t>
        <a:bodyPr/>
        <a:lstStyle/>
        <a:p>
          <a:endParaRPr lang="en-IN"/>
        </a:p>
      </dgm:t>
    </dgm:pt>
    <dgm:pt modelId="{DA553436-C72A-4531-BEC1-DB0B9023B53B}" type="sibTrans" cxnId="{5369C50B-C26B-4005-B6B1-B052F1EBF4FF}">
      <dgm:prSet/>
      <dgm:spPr/>
      <dgm:t>
        <a:bodyPr/>
        <a:lstStyle/>
        <a:p>
          <a:endParaRPr lang="en-IN"/>
        </a:p>
      </dgm:t>
    </dgm:pt>
    <dgm:pt modelId="{37826919-7274-4651-8E2C-AA52EB095893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Data (Modality &amp; Volume):</a:t>
          </a:r>
          <a:endParaRPr lang="en-IN" sz="1200"/>
        </a:p>
      </dgm:t>
    </dgm:pt>
    <dgm:pt modelId="{0BF9D9A4-D838-46FB-BCFA-9F3D98C963A5}" type="parTrans" cxnId="{D4387799-25BE-46C6-9EA9-02283CD32F18}">
      <dgm:prSet/>
      <dgm:spPr/>
      <dgm:t>
        <a:bodyPr/>
        <a:lstStyle/>
        <a:p>
          <a:endParaRPr lang="en-IN"/>
        </a:p>
      </dgm:t>
    </dgm:pt>
    <dgm:pt modelId="{ECEBD220-3297-4D16-84BD-EEC73A89753F}" type="sibTrans" cxnId="{D4387799-25BE-46C6-9EA9-02283CD32F18}">
      <dgm:prSet/>
      <dgm:spPr/>
      <dgm:t>
        <a:bodyPr/>
        <a:lstStyle/>
        <a:p>
          <a:endParaRPr lang="en-IN"/>
        </a:p>
      </dgm:t>
    </dgm:pt>
    <dgm:pt modelId="{81B14F7F-B64F-4FAB-81D3-421AD8546D2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AI Solution Proposal:</a:t>
          </a:r>
          <a:endParaRPr lang="en-IN" sz="1200"/>
        </a:p>
      </dgm:t>
    </dgm:pt>
    <dgm:pt modelId="{CB0BCD38-B341-4D2F-AF4C-9C7A141FF313}" type="parTrans" cxnId="{CC771197-AECF-4C53-842F-180E2E15B5B5}">
      <dgm:prSet/>
      <dgm:spPr/>
      <dgm:t>
        <a:bodyPr/>
        <a:lstStyle/>
        <a:p>
          <a:endParaRPr lang="en-IN"/>
        </a:p>
      </dgm:t>
    </dgm:pt>
    <dgm:pt modelId="{0865F264-FF4E-4056-81F2-FC293F49ADA3}" type="sibTrans" cxnId="{CC771197-AECF-4C53-842F-180E2E15B5B5}">
      <dgm:prSet/>
      <dgm:spPr/>
      <dgm:t>
        <a:bodyPr/>
        <a:lstStyle/>
        <a:p>
          <a:endParaRPr lang="en-IN"/>
        </a:p>
      </dgm:t>
    </dgm:pt>
    <dgm:pt modelId="{61F9E918-A99D-4FB9-8B96-B98268AD8923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 b="1"/>
            <a:t>Clinical Impact:</a:t>
          </a:r>
          <a:endParaRPr lang="en-IN" sz="1200"/>
        </a:p>
      </dgm:t>
    </dgm:pt>
    <dgm:pt modelId="{13151E33-B01F-422A-B8CC-D96B5EA4274F}" type="parTrans" cxnId="{7C16C392-7804-4319-A95E-6D5DBFC4DE23}">
      <dgm:prSet/>
      <dgm:spPr/>
      <dgm:t>
        <a:bodyPr/>
        <a:lstStyle/>
        <a:p>
          <a:endParaRPr lang="en-IN"/>
        </a:p>
      </dgm:t>
    </dgm:pt>
    <dgm:pt modelId="{6F58FE41-B1A9-47A9-AE2D-FE13D40FCBB4}" type="sibTrans" cxnId="{7C16C392-7804-4319-A95E-6D5DBFC4DE23}">
      <dgm:prSet/>
      <dgm:spPr/>
      <dgm:t>
        <a:bodyPr/>
        <a:lstStyle/>
        <a:p>
          <a:endParaRPr lang="en-IN"/>
        </a:p>
      </dgm:t>
    </dgm:pt>
    <dgm:pt modelId="{FF25A9A9-ABE4-466A-B02E-241A4E62268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High-resolution 12-lead ECG traces encompassing 45,152 expertly labeled 10-second segments (</a:t>
          </a:r>
          <a:r>
            <a:rPr lang="en-IN" sz="1200" i="1"/>
            <a:t>Chapman-Shaoxing</a:t>
          </a:r>
          <a:r>
            <a:rPr lang="en-IN" sz="1200"/>
            <a:t>), combined with massive multimodal cohorts linking 100,000 routine ECGs and 71,589 chest X-rays to echocardiography-derived structural labels (</a:t>
          </a:r>
          <a:r>
            <a:rPr lang="en-IN" sz="1200" i="1"/>
            <a:t>EchoNext &amp; CheXchoNet</a:t>
          </a:r>
          <a:r>
            <a:rPr lang="en-IN" sz="1200"/>
            <a:t>).</a:t>
          </a:r>
        </a:p>
      </dgm:t>
    </dgm:pt>
    <dgm:pt modelId="{1A4AB054-9DA2-47A2-9C0A-8F3BA9351415}" type="parTrans" cxnId="{47FDB7DC-CE91-4F68-BA7E-1C9B780131A9}">
      <dgm:prSet/>
      <dgm:spPr/>
      <dgm:t>
        <a:bodyPr/>
        <a:lstStyle/>
        <a:p>
          <a:endParaRPr lang="en-IN"/>
        </a:p>
      </dgm:t>
    </dgm:pt>
    <dgm:pt modelId="{1AE6A37F-5E50-4CC3-84E6-42DBF4968CAE}" type="sibTrans" cxnId="{47FDB7DC-CE91-4F68-BA7E-1C9B780131A9}">
      <dgm:prSet/>
      <dgm:spPr/>
      <dgm:t>
        <a:bodyPr/>
        <a:lstStyle/>
        <a:p>
          <a:endParaRPr lang="en-IN"/>
        </a:p>
      </dgm:t>
    </dgm:pt>
    <dgm:pt modelId="{D5C045B4-2D67-4387-BB5E-A0BC9C52E95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Scalable, low-cost deep learning screening algorithms designed to detect hidden, subclinical HCM morphologies directly from widely available entry-level tests (ECG/CXR) before symptoms manifest.</a:t>
          </a:r>
        </a:p>
      </dgm:t>
    </dgm:pt>
    <dgm:pt modelId="{026E488D-34A1-4A4A-B1F3-4A98CC7AA045}" type="parTrans" cxnId="{88878965-97BD-4C71-A58E-57CB269A0C7E}">
      <dgm:prSet/>
      <dgm:spPr/>
      <dgm:t>
        <a:bodyPr/>
        <a:lstStyle/>
        <a:p>
          <a:endParaRPr lang="en-IN"/>
        </a:p>
      </dgm:t>
    </dgm:pt>
    <dgm:pt modelId="{5256E52E-A38B-4B74-8781-F80156C2EBB5}" type="sibTrans" cxnId="{88878965-97BD-4C71-A58E-57CB269A0C7E}">
      <dgm:prSet/>
      <dgm:spPr/>
      <dgm:t>
        <a:bodyPr/>
        <a:lstStyle/>
        <a:p>
          <a:endParaRPr lang="en-IN"/>
        </a:p>
      </dgm:t>
    </dgm:pt>
    <dgm:pt modelId="{A53023F2-8FD2-4DDD-83F7-C7334F764CA5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200"/>
            <a:t> Shifts the paradigm from reactive treatment to proactive, population-wide screening, ensuring timely diagnosis and preventing SCD.</a:t>
          </a:r>
        </a:p>
      </dgm:t>
    </dgm:pt>
    <dgm:pt modelId="{2A8BF1A0-7D21-4ABC-B8DA-84B2377A625D}" type="parTrans" cxnId="{DEFCB8A7-A544-4632-90BF-A1CD26BA8895}">
      <dgm:prSet/>
      <dgm:spPr/>
      <dgm:t>
        <a:bodyPr/>
        <a:lstStyle/>
        <a:p>
          <a:endParaRPr lang="en-IN"/>
        </a:p>
      </dgm:t>
    </dgm:pt>
    <dgm:pt modelId="{3C1DD6C6-BE55-4909-B52F-114FBBF90AE3}" type="sibTrans" cxnId="{DEFCB8A7-A544-4632-90BF-A1CD26BA8895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7F73556E-288A-484C-83FD-6EBF0D2120F4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3496FE34-993A-4989-A758-4DE1EB0D1AB9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77E2757A-86E3-464D-8FD3-0047FBDA1823}" type="pres">
      <dgm:prSet presAssocID="{81B14F7F-B64F-4FAB-81D3-421AD8546D28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8FB67B75-798C-4987-B64E-187097C7DE0E}" type="pres">
      <dgm:prSet presAssocID="{81B14F7F-B64F-4FAB-81D3-421AD8546D28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5E87EA78-6CDF-4024-B92C-61D9ECE7D22A}" type="pres">
      <dgm:prSet presAssocID="{37826919-7274-4651-8E2C-AA52EB095893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CBD3359B-6CC5-4D31-8BDA-AE9AF2C36330}" type="pres">
      <dgm:prSet presAssocID="{37826919-7274-4651-8E2C-AA52EB095893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86AF7532-C42C-42E9-B0F6-B5D8F64DD572}" type="pres">
      <dgm:prSet presAssocID="{61F9E918-A99D-4FB9-8B96-B98268AD8923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4E46998C-4BA7-4AC6-ADFD-6BE19C66822B}" type="pres">
      <dgm:prSet presAssocID="{61F9E918-A99D-4FB9-8B96-B98268AD8923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5369C50B-C26B-4005-B6B1-B052F1EBF4FF}" srcId="{C1833C01-21E8-4F38-901C-2CEBC9F614C8}" destId="{808557B1-02BC-4284-BA14-06387A49A2D1}" srcOrd="0" destOrd="0" parTransId="{17D03436-5229-4CA5-AF8A-3F5CA45C0B65}" sibTransId="{DA553436-C72A-4531-BEC1-DB0B9023B53B}"/>
    <dgm:cxn modelId="{04E65C1E-979A-45C3-A840-39A5097E5D15}" type="presOf" srcId="{FF25A9A9-ABE4-466A-B02E-241A4E622688}" destId="{CBD3359B-6CC5-4D31-8BDA-AE9AF2C36330}" srcOrd="0" destOrd="0" presId="urn:microsoft.com/office/officeart/2009/3/layout/IncreasingArrowsProcess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28B3C743-E005-429F-8033-24C63DA81C11}" type="presOf" srcId="{808557B1-02BC-4284-BA14-06387A49A2D1}" destId="{3496FE34-993A-4989-A758-4DE1EB0D1AB9}" srcOrd="0" destOrd="0" presId="urn:microsoft.com/office/officeart/2009/3/layout/IncreasingArrowsProcess"/>
    <dgm:cxn modelId="{0489C34C-E5A1-4DDB-A901-FC1482D1E3F0}" type="presOf" srcId="{D5C045B4-2D67-4387-BB5E-A0BC9C52E954}" destId="{8FB67B75-798C-4987-B64E-187097C7DE0E}" srcOrd="0" destOrd="0" presId="urn:microsoft.com/office/officeart/2009/3/layout/IncreasingArrowsProcess"/>
    <dgm:cxn modelId="{88878965-97BD-4C71-A58E-57CB269A0C7E}" srcId="{81B14F7F-B64F-4FAB-81D3-421AD8546D28}" destId="{D5C045B4-2D67-4387-BB5E-A0BC9C52E954}" srcOrd="0" destOrd="0" parTransId="{026E488D-34A1-4A4A-B1F3-4A98CC7AA045}" sibTransId="{5256E52E-A38B-4B74-8781-F80156C2EBB5}"/>
    <dgm:cxn modelId="{F78ACB6D-74D5-443E-BDE0-4EC8B8A34AC2}" type="presOf" srcId="{C1833C01-21E8-4F38-901C-2CEBC9F614C8}" destId="{7F73556E-288A-484C-83FD-6EBF0D2120F4}" srcOrd="0" destOrd="0" presId="urn:microsoft.com/office/officeart/2009/3/layout/IncreasingArrowsProcess"/>
    <dgm:cxn modelId="{7C16C392-7804-4319-A95E-6D5DBFC4DE23}" srcId="{1470D28C-6393-4F7A-96F2-C7DDD8604972}" destId="{61F9E918-A99D-4FB9-8B96-B98268AD8923}" srcOrd="3" destOrd="0" parTransId="{13151E33-B01F-422A-B8CC-D96B5EA4274F}" sibTransId="{6F58FE41-B1A9-47A9-AE2D-FE13D40FCBB4}"/>
    <dgm:cxn modelId="{CC771197-AECF-4C53-842F-180E2E15B5B5}" srcId="{1470D28C-6393-4F7A-96F2-C7DDD8604972}" destId="{81B14F7F-B64F-4FAB-81D3-421AD8546D28}" srcOrd="1" destOrd="0" parTransId="{CB0BCD38-B341-4D2F-AF4C-9C7A141FF313}" sibTransId="{0865F264-FF4E-4056-81F2-FC293F49ADA3}"/>
    <dgm:cxn modelId="{D4387799-25BE-46C6-9EA9-02283CD32F18}" srcId="{1470D28C-6393-4F7A-96F2-C7DDD8604972}" destId="{37826919-7274-4651-8E2C-AA52EB095893}" srcOrd="2" destOrd="0" parTransId="{0BF9D9A4-D838-46FB-BCFA-9F3D98C963A5}" sibTransId="{ECEBD220-3297-4D16-84BD-EEC73A89753F}"/>
    <dgm:cxn modelId="{DEFCB8A7-A544-4632-90BF-A1CD26BA8895}" srcId="{61F9E918-A99D-4FB9-8B96-B98268AD8923}" destId="{A53023F2-8FD2-4DDD-83F7-C7334F764CA5}" srcOrd="0" destOrd="0" parTransId="{2A8BF1A0-7D21-4ABC-B8DA-84B2377A625D}" sibTransId="{3C1DD6C6-BE55-4909-B52F-114FBBF90AE3}"/>
    <dgm:cxn modelId="{EA6641B1-BA27-4516-AE0F-173950433D19}" type="presOf" srcId="{81B14F7F-B64F-4FAB-81D3-421AD8546D28}" destId="{77E2757A-86E3-464D-8FD3-0047FBDA1823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DF0645C4-8E6A-454B-8E15-8E87CD405098}" type="presOf" srcId="{A53023F2-8FD2-4DDD-83F7-C7334F764CA5}" destId="{4E46998C-4BA7-4AC6-ADFD-6BE19C66822B}" srcOrd="0" destOrd="0" presId="urn:microsoft.com/office/officeart/2009/3/layout/IncreasingArrowsProcess"/>
    <dgm:cxn modelId="{ED44CCCC-A045-4C88-8ED8-F3213FDD57CE}" type="presOf" srcId="{61F9E918-A99D-4FB9-8B96-B98268AD8923}" destId="{86AF7532-C42C-42E9-B0F6-B5D8F64DD572}" srcOrd="0" destOrd="0" presId="urn:microsoft.com/office/officeart/2009/3/layout/IncreasingArrowsProcess"/>
    <dgm:cxn modelId="{47FDB7DC-CE91-4F68-BA7E-1C9B780131A9}" srcId="{37826919-7274-4651-8E2C-AA52EB095893}" destId="{FF25A9A9-ABE4-466A-B02E-241A4E622688}" srcOrd="0" destOrd="0" parTransId="{1A4AB054-9DA2-47A2-9C0A-8F3BA9351415}" sibTransId="{1AE6A37F-5E50-4CC3-84E6-42DBF4968CAE}"/>
    <dgm:cxn modelId="{82B595F9-0BC9-4A6A-8193-72104E5920C1}" type="presOf" srcId="{37826919-7274-4651-8E2C-AA52EB095893}" destId="{5E87EA78-6CDF-4024-B92C-61D9ECE7D22A}" srcOrd="0" destOrd="0" presId="urn:microsoft.com/office/officeart/2009/3/layout/IncreasingArrowsProcess"/>
    <dgm:cxn modelId="{06C82F7E-9D99-4AD7-A7BD-59CDBB8EC266}" type="presParOf" srcId="{6F294EC7-72DB-4045-85AC-9617A6F589ED}" destId="{7F73556E-288A-484C-83FD-6EBF0D2120F4}" srcOrd="0" destOrd="0" presId="urn:microsoft.com/office/officeart/2009/3/layout/IncreasingArrowsProcess"/>
    <dgm:cxn modelId="{28CA888B-C9F1-4B04-BF7C-DC6B417B22B7}" type="presParOf" srcId="{6F294EC7-72DB-4045-85AC-9617A6F589ED}" destId="{3496FE34-993A-4989-A758-4DE1EB0D1AB9}" srcOrd="1" destOrd="0" presId="urn:microsoft.com/office/officeart/2009/3/layout/IncreasingArrowsProcess"/>
    <dgm:cxn modelId="{53C1E957-F461-4776-ABD8-3E683145FA16}" type="presParOf" srcId="{6F294EC7-72DB-4045-85AC-9617A6F589ED}" destId="{77E2757A-86E3-464D-8FD3-0047FBDA1823}" srcOrd="2" destOrd="0" presId="urn:microsoft.com/office/officeart/2009/3/layout/IncreasingArrowsProcess"/>
    <dgm:cxn modelId="{65E7377A-75E1-4FF4-B91B-96EC4E1A18BA}" type="presParOf" srcId="{6F294EC7-72DB-4045-85AC-9617A6F589ED}" destId="{8FB67B75-798C-4987-B64E-187097C7DE0E}" srcOrd="3" destOrd="0" presId="urn:microsoft.com/office/officeart/2009/3/layout/IncreasingArrowsProcess"/>
    <dgm:cxn modelId="{24C028F6-5C9A-4789-BE1C-AAFAC70A413E}" type="presParOf" srcId="{6F294EC7-72DB-4045-85AC-9617A6F589ED}" destId="{5E87EA78-6CDF-4024-B92C-61D9ECE7D22A}" srcOrd="4" destOrd="0" presId="urn:microsoft.com/office/officeart/2009/3/layout/IncreasingArrowsProcess"/>
    <dgm:cxn modelId="{F9195BE8-B2E9-41BC-99A9-84AA161FE2F5}" type="presParOf" srcId="{6F294EC7-72DB-4045-85AC-9617A6F589ED}" destId="{CBD3359B-6CC5-4D31-8BDA-AE9AF2C36330}" srcOrd="5" destOrd="0" presId="urn:microsoft.com/office/officeart/2009/3/layout/IncreasingArrowsProcess"/>
    <dgm:cxn modelId="{9EF94CB1-B543-48CA-B071-5DB94B84301B}" type="presParOf" srcId="{6F294EC7-72DB-4045-85AC-9617A6F589ED}" destId="{86AF7532-C42C-42E9-B0F6-B5D8F64DD572}" srcOrd="6" destOrd="0" presId="urn:microsoft.com/office/officeart/2009/3/layout/IncreasingArrowsProcess"/>
    <dgm:cxn modelId="{22780218-7FE3-48EA-8A28-8705EB871698}" type="presParOf" srcId="{6F294EC7-72DB-4045-85AC-9617A6F589ED}" destId="{4E46998C-4BA7-4AC6-ADFD-6BE19C66822B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200" b="0"/>
            <a:t>Clinical Unmet Need 1: Protecting Vital Anatomy (Ureters &amp; Pelvic Nerves)</a:t>
          </a:r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DA24BAD9-F1C6-417D-B23A-182A60293C6E}">
      <dgm:prSet phldrT="[Text]" custT="1"/>
      <dgm:spPr/>
      <dgm:t>
        <a:bodyPr/>
        <a:lstStyle/>
        <a:p>
          <a:pPr>
            <a:buNone/>
          </a:pPr>
          <a:r>
            <a:rPr lang="en-IN" sz="1200" b="0"/>
            <a:t>Frequent iatrogenic transection of ureters (which mimic blood vessels under pneumoperitoneum) and irreversible damage to visually indistinct Pelvic Autonomic Nerves (PAN) during deep pelvic procedures.</a:t>
          </a:r>
        </a:p>
      </dgm:t>
    </dgm:pt>
    <dgm:pt modelId="{E63020D6-120D-412E-993D-BE7A0DBA5D0A}" type="parTrans" cxnId="{52C8E390-CF23-4149-914C-E15565B50773}">
      <dgm:prSet/>
      <dgm:spPr/>
      <dgm:t>
        <a:bodyPr/>
        <a:lstStyle/>
        <a:p>
          <a:endParaRPr lang="en-IN"/>
        </a:p>
      </dgm:t>
    </dgm:pt>
    <dgm:pt modelId="{DA137FAB-9C56-450A-BB79-FD8BB49ACB8D}" type="sibTrans" cxnId="{52C8E390-CF23-4149-914C-E15565B50773}">
      <dgm:prSet/>
      <dgm:spPr/>
      <dgm:t>
        <a:bodyPr/>
        <a:lstStyle/>
        <a:p>
          <a:endParaRPr lang="en-IN"/>
        </a:p>
      </dgm:t>
    </dgm:pt>
    <dgm:pt modelId="{7B1A03A4-A872-4CDD-A0AF-5B7801FA44FB}">
      <dgm:prSet phldrT="[Text]" custT="1"/>
      <dgm:spPr/>
      <dgm:t>
        <a:bodyPr/>
        <a:lstStyle/>
        <a:p>
          <a:pPr>
            <a:buNone/>
          </a:pPr>
          <a:r>
            <a:rPr lang="en-IN" sz="1200" b="0"/>
            <a:t>Utilizes a massive visual repository containing 13,195 high-resolution surgical images from 32 videos with pixel-wise semantic masks, combined with roughly 10,000 annotated frames of synchronized device data, laparoscopic motion types, and workflow phases.</a:t>
          </a:r>
        </a:p>
      </dgm:t>
    </dgm:pt>
    <dgm:pt modelId="{211C998D-8411-46D9-B45B-0C11969FB320}" type="parTrans" cxnId="{1F0B4BEA-458C-4A97-90AD-89451B59F57D}">
      <dgm:prSet/>
      <dgm:spPr/>
      <dgm:t>
        <a:bodyPr/>
        <a:lstStyle/>
        <a:p>
          <a:endParaRPr lang="en-IN"/>
        </a:p>
      </dgm:t>
    </dgm:pt>
    <dgm:pt modelId="{626243D4-50C0-4944-88F8-26440C1209DE}" type="sibTrans" cxnId="{1F0B4BEA-458C-4A97-90AD-89451B59F57D}">
      <dgm:prSet/>
      <dgm:spPr/>
      <dgm:t>
        <a:bodyPr/>
        <a:lstStyle/>
        <a:p>
          <a:endParaRPr lang="en-IN"/>
        </a:p>
      </dgm:t>
    </dgm:pt>
    <dgm:pt modelId="{4A7215CA-9696-458E-AC5C-1FAA2A71CA6F}">
      <dgm:prSet phldrT="[Text]" custT="1"/>
      <dgm:spPr/>
      <dgm:t>
        <a:bodyPr/>
        <a:lstStyle/>
        <a:p>
          <a:pPr>
            <a:buNone/>
          </a:pPr>
          <a:r>
            <a:rPr lang="en-IN" sz="1200" b="0"/>
            <a:t>Clinical Impact: </a:t>
          </a:r>
        </a:p>
      </dgm:t>
    </dgm:pt>
    <dgm:pt modelId="{81696834-1F5F-4669-B226-D206629B5494}" type="parTrans" cxnId="{C038B564-16EE-41E5-A1E8-39CBC4019084}">
      <dgm:prSet/>
      <dgm:spPr/>
      <dgm:t>
        <a:bodyPr/>
        <a:lstStyle/>
        <a:p>
          <a:endParaRPr lang="en-IN"/>
        </a:p>
      </dgm:t>
    </dgm:pt>
    <dgm:pt modelId="{BD2E80A0-A1A8-40DE-A4C0-799108AB1C76}" type="sibTrans" cxnId="{C038B564-16EE-41E5-A1E8-39CBC4019084}">
      <dgm:prSet/>
      <dgm:spPr/>
      <dgm:t>
        <a:bodyPr/>
        <a:lstStyle/>
        <a:p>
          <a:endParaRPr lang="en-IN"/>
        </a:p>
      </dgm:t>
    </dgm:pt>
    <dgm:pt modelId="{B4E36D6F-09DC-43AA-8BF7-4C15E49C8782}">
      <dgm:prSet phldrT="[Text]" custT="1"/>
      <dgm:spPr/>
      <dgm:t>
        <a:bodyPr/>
        <a:lstStyle/>
        <a:p>
          <a:pPr>
            <a:buNone/>
          </a:pPr>
          <a:r>
            <a:rPr lang="en-IN" sz="1200" b="0"/>
            <a:t>Data &amp; Modality (</a:t>
          </a:r>
          <a:r>
            <a:rPr lang="en-IN" sz="1200" b="1"/>
            <a:t>DSAD, HeiCo, &amp; AutoLaparo</a:t>
          </a:r>
          <a:r>
            <a:rPr lang="en-IN" sz="1200" b="0"/>
            <a:t>): </a:t>
          </a:r>
        </a:p>
      </dgm:t>
    </dgm:pt>
    <dgm:pt modelId="{9EF66DD0-6143-40B7-A12A-057FB1E23FA8}" type="parTrans" cxnId="{E2FF2CBF-20D2-4AF6-8511-EC109311FCB6}">
      <dgm:prSet/>
      <dgm:spPr/>
      <dgm:t>
        <a:bodyPr/>
        <a:lstStyle/>
        <a:p>
          <a:endParaRPr lang="en-IN"/>
        </a:p>
      </dgm:t>
    </dgm:pt>
    <dgm:pt modelId="{3DD6ABF5-5D55-4FA6-9CA8-E2FF1228BB5B}" type="sibTrans" cxnId="{E2FF2CBF-20D2-4AF6-8511-EC109311FCB6}">
      <dgm:prSet/>
      <dgm:spPr/>
      <dgm:t>
        <a:bodyPr/>
        <a:lstStyle/>
        <a:p>
          <a:endParaRPr lang="en-IN"/>
        </a:p>
      </dgm:t>
    </dgm:pt>
    <dgm:pt modelId="{065D2234-865E-41ED-9899-FDE6ACEEA7AC}">
      <dgm:prSet phldrT="[Text]" custT="1"/>
      <dgm:spPr/>
      <dgm:t>
        <a:bodyPr/>
        <a:lstStyle/>
        <a:p>
          <a:pPr>
            <a:buNone/>
          </a:pPr>
          <a:r>
            <a:rPr lang="en-IN" sz="1200" b="0"/>
            <a:t>AI Solution Proposal: </a:t>
          </a:r>
        </a:p>
      </dgm:t>
    </dgm:pt>
    <dgm:pt modelId="{A5C795E2-D850-4183-B3BA-04ABFC9CAC11}" type="parTrans" cxnId="{12E71E5F-E293-45A7-9290-4E6B89D4A1FE}">
      <dgm:prSet/>
      <dgm:spPr/>
      <dgm:t>
        <a:bodyPr/>
        <a:lstStyle/>
        <a:p>
          <a:endParaRPr lang="en-IN"/>
        </a:p>
      </dgm:t>
    </dgm:pt>
    <dgm:pt modelId="{E9835562-A96F-40EB-8A25-6AA7E98168C5}" type="sibTrans" cxnId="{12E71E5F-E293-45A7-9290-4E6B89D4A1FE}">
      <dgm:prSet/>
      <dgm:spPr/>
      <dgm:t>
        <a:bodyPr/>
        <a:lstStyle/>
        <a:p>
          <a:endParaRPr lang="en-IN"/>
        </a:p>
      </dgm:t>
    </dgm:pt>
    <dgm:pt modelId="{58A5BFD4-2C0B-470A-996E-157E93A8D509}">
      <dgm:prSet phldrT="[Text]" custT="1"/>
      <dgm:spPr/>
      <dgm:t>
        <a:bodyPr/>
        <a:lstStyle/>
        <a:p>
          <a:pPr>
            <a:buNone/>
          </a:pPr>
          <a:r>
            <a:rPr lang="en-IN" sz="1200" b="0"/>
            <a:t>Train high-speed semantic segmentation networks to overlay "no-fly zone" visual boundaries on ureters and delicate connective tissues in real-time, paired with phase-recognition algorithms that warn surgeons when approaching high-risk dissection steps.</a:t>
          </a:r>
        </a:p>
      </dgm:t>
    </dgm:pt>
    <dgm:pt modelId="{1FE3CE07-3CCB-46BA-A627-2C73209B0F37}" type="parTrans" cxnId="{DFD806B1-4B6B-41B5-8A92-7640406FAF8F}">
      <dgm:prSet/>
      <dgm:spPr/>
      <dgm:t>
        <a:bodyPr/>
        <a:lstStyle/>
        <a:p>
          <a:endParaRPr lang="en-IN"/>
        </a:p>
      </dgm:t>
    </dgm:pt>
    <dgm:pt modelId="{C45A8FFC-D2DB-43BC-81AB-D7D1BBA5418E}" type="sibTrans" cxnId="{DFD806B1-4B6B-41B5-8A92-7640406FAF8F}">
      <dgm:prSet/>
      <dgm:spPr/>
      <dgm:t>
        <a:bodyPr/>
        <a:lstStyle/>
        <a:p>
          <a:endParaRPr lang="en-IN"/>
        </a:p>
      </dgm:t>
    </dgm:pt>
    <dgm:pt modelId="{46839F52-9EDF-4B34-86EE-153B4DAF1199}">
      <dgm:prSet phldrT="[Text]" custT="1"/>
      <dgm:spPr/>
      <dgm:t>
        <a:bodyPr/>
        <a:lstStyle/>
        <a:p>
          <a:pPr>
            <a:buNone/>
          </a:pPr>
          <a:r>
            <a:rPr lang="en-IN" sz="1200" b="0"/>
            <a:t>Drastically reduces the incidence of catastrophic bile duct injuries, occult urinomas, acute renal failure, and severe postoperative urinary or sexual dysfunction.</a:t>
          </a:r>
        </a:p>
      </dgm:t>
    </dgm:pt>
    <dgm:pt modelId="{E9630DA5-C51F-4EC8-BB7F-E278B886EA6C}" type="parTrans" cxnId="{1E55C9FC-B92A-43F6-9B30-C2C5E9BCF3A7}">
      <dgm:prSet/>
      <dgm:spPr/>
      <dgm:t>
        <a:bodyPr/>
        <a:lstStyle/>
        <a:p>
          <a:endParaRPr lang="en-IN"/>
        </a:p>
      </dgm:t>
    </dgm:pt>
    <dgm:pt modelId="{77927395-42B8-47E6-8E53-797EEBE78125}" type="sibTrans" cxnId="{1E55C9FC-B92A-43F6-9B30-C2C5E9BCF3A7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7F73556E-288A-484C-83FD-6EBF0D2120F4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EAF20E6C-149B-4329-A7D6-80D06461DFB6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226CEEF5-9491-4A04-8E8E-97340EECC5AA}" type="pres">
      <dgm:prSet presAssocID="{065D2234-865E-41ED-9899-FDE6ACEEA7AC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A9521F92-7050-402C-89DE-2AA202CBC8F1}" type="pres">
      <dgm:prSet presAssocID="{065D2234-865E-41ED-9899-FDE6ACEEA7AC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EDAF189F-B495-4A1D-BDB1-18D9E33A447D}" type="pres">
      <dgm:prSet presAssocID="{B4E36D6F-09DC-43AA-8BF7-4C15E49C8782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C5D11E1F-D166-487C-BDA5-D87312F0CCDA}" type="pres">
      <dgm:prSet presAssocID="{B4E36D6F-09DC-43AA-8BF7-4C15E49C8782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47ADD489-97DD-458B-A9FB-BE200A039077}" type="pres">
      <dgm:prSet presAssocID="{4A7215CA-9696-458E-AC5C-1FAA2A71CA6F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D409DF60-AE59-4650-B653-800791BEDF4B}" type="pres">
      <dgm:prSet presAssocID="{4A7215CA-9696-458E-AC5C-1FAA2A71CA6F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E0F87348-1071-41A5-AF0C-34B4997EE0A6}" type="presOf" srcId="{58A5BFD4-2C0B-470A-996E-157E93A8D509}" destId="{A9521F92-7050-402C-89DE-2AA202CBC8F1}" srcOrd="0" destOrd="0" presId="urn:microsoft.com/office/officeart/2009/3/layout/IncreasingArrowsProcess"/>
    <dgm:cxn modelId="{20C67A54-2524-4C18-93FA-A401DE2FF015}" type="presOf" srcId="{DA24BAD9-F1C6-417D-B23A-182A60293C6E}" destId="{EAF20E6C-149B-4329-A7D6-80D06461DFB6}" srcOrd="0" destOrd="0" presId="urn:microsoft.com/office/officeart/2009/3/layout/IncreasingArrowsProcess"/>
    <dgm:cxn modelId="{12E71E5F-E293-45A7-9290-4E6B89D4A1FE}" srcId="{1470D28C-6393-4F7A-96F2-C7DDD8604972}" destId="{065D2234-865E-41ED-9899-FDE6ACEEA7AC}" srcOrd="1" destOrd="0" parTransId="{A5C795E2-D850-4183-B3BA-04ABFC9CAC11}" sibTransId="{E9835562-A96F-40EB-8A25-6AA7E98168C5}"/>
    <dgm:cxn modelId="{C038B564-16EE-41E5-A1E8-39CBC4019084}" srcId="{1470D28C-6393-4F7A-96F2-C7DDD8604972}" destId="{4A7215CA-9696-458E-AC5C-1FAA2A71CA6F}" srcOrd="3" destOrd="0" parTransId="{81696834-1F5F-4669-B226-D206629B5494}" sibTransId="{BD2E80A0-A1A8-40DE-A4C0-799108AB1C76}"/>
    <dgm:cxn modelId="{54E83B7B-05EE-4AFF-9CCB-6887FEBB2A1C}" type="presOf" srcId="{B4E36D6F-09DC-43AA-8BF7-4C15E49C8782}" destId="{EDAF189F-B495-4A1D-BDB1-18D9E33A447D}" srcOrd="0" destOrd="0" presId="urn:microsoft.com/office/officeart/2009/3/layout/IncreasingArrowsProcess"/>
    <dgm:cxn modelId="{7B859E89-24E7-4F79-88A5-A34EB83FDF0E}" type="presOf" srcId="{4A7215CA-9696-458E-AC5C-1FAA2A71CA6F}" destId="{47ADD489-97DD-458B-A9FB-BE200A039077}" srcOrd="0" destOrd="0" presId="urn:microsoft.com/office/officeart/2009/3/layout/IncreasingArrowsProcess"/>
    <dgm:cxn modelId="{5F28798E-8A96-4847-81DF-22E99C699C23}" type="presOf" srcId="{46839F52-9EDF-4B34-86EE-153B4DAF1199}" destId="{D409DF60-AE59-4650-B653-800791BEDF4B}" srcOrd="0" destOrd="0" presId="urn:microsoft.com/office/officeart/2009/3/layout/IncreasingArrowsProcess"/>
    <dgm:cxn modelId="{52C8E390-CF23-4149-914C-E15565B50773}" srcId="{C1833C01-21E8-4F38-901C-2CEBC9F614C8}" destId="{DA24BAD9-F1C6-417D-B23A-182A60293C6E}" srcOrd="0" destOrd="0" parTransId="{E63020D6-120D-412E-993D-BE7A0DBA5D0A}" sibTransId="{DA137FAB-9C56-450A-BB79-FD8BB49ACB8D}"/>
    <dgm:cxn modelId="{947E7291-34F2-4E08-8A79-A6DE2C97BDAA}" type="presOf" srcId="{7B1A03A4-A872-4CDD-A0AF-5B7801FA44FB}" destId="{C5D11E1F-D166-487C-BDA5-D87312F0CCDA}" srcOrd="0" destOrd="0" presId="urn:microsoft.com/office/officeart/2009/3/layout/IncreasingArrowsProcess"/>
    <dgm:cxn modelId="{DFD806B1-4B6B-41B5-8A92-7640406FAF8F}" srcId="{065D2234-865E-41ED-9899-FDE6ACEEA7AC}" destId="{58A5BFD4-2C0B-470A-996E-157E93A8D509}" srcOrd="0" destOrd="0" parTransId="{1FE3CE07-3CCB-46BA-A627-2C73209B0F37}" sibTransId="{C45A8FFC-D2DB-43BC-81AB-D7D1BBA5418E}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41C7E5BB-19E1-476D-AA07-0FCF7510BFAA}" type="presOf" srcId="{C1833C01-21E8-4F38-901C-2CEBC9F614C8}" destId="{7F73556E-288A-484C-83FD-6EBF0D2120F4}" srcOrd="0" destOrd="0" presId="urn:microsoft.com/office/officeart/2009/3/layout/IncreasingArrowsProcess"/>
    <dgm:cxn modelId="{E2FF2CBF-20D2-4AF6-8511-EC109311FCB6}" srcId="{1470D28C-6393-4F7A-96F2-C7DDD8604972}" destId="{B4E36D6F-09DC-43AA-8BF7-4C15E49C8782}" srcOrd="2" destOrd="0" parTransId="{9EF66DD0-6143-40B7-A12A-057FB1E23FA8}" sibTransId="{3DD6ABF5-5D55-4FA6-9CA8-E2FF1228BB5B}"/>
    <dgm:cxn modelId="{1F0B4BEA-458C-4A97-90AD-89451B59F57D}" srcId="{B4E36D6F-09DC-43AA-8BF7-4C15E49C8782}" destId="{7B1A03A4-A872-4CDD-A0AF-5B7801FA44FB}" srcOrd="0" destOrd="0" parTransId="{211C998D-8411-46D9-B45B-0C11969FB320}" sibTransId="{626243D4-50C0-4944-88F8-26440C1209DE}"/>
    <dgm:cxn modelId="{90A13EF1-08B7-4C6F-A957-5C6557A77055}" type="presOf" srcId="{065D2234-865E-41ED-9899-FDE6ACEEA7AC}" destId="{226CEEF5-9491-4A04-8E8E-97340EECC5AA}" srcOrd="0" destOrd="0" presId="urn:microsoft.com/office/officeart/2009/3/layout/IncreasingArrowsProcess"/>
    <dgm:cxn modelId="{1E55C9FC-B92A-43F6-9B30-C2C5E9BCF3A7}" srcId="{4A7215CA-9696-458E-AC5C-1FAA2A71CA6F}" destId="{46839F52-9EDF-4B34-86EE-153B4DAF1199}" srcOrd="0" destOrd="0" parTransId="{E9630DA5-C51F-4EC8-BB7F-E278B886EA6C}" sibTransId="{77927395-42B8-47E6-8E53-797EEBE78125}"/>
    <dgm:cxn modelId="{FB0A89CF-1D49-4D3E-A62F-C2C47C12CE4E}" type="presParOf" srcId="{6F294EC7-72DB-4045-85AC-9617A6F589ED}" destId="{7F73556E-288A-484C-83FD-6EBF0D2120F4}" srcOrd="0" destOrd="0" presId="urn:microsoft.com/office/officeart/2009/3/layout/IncreasingArrowsProcess"/>
    <dgm:cxn modelId="{4CC242C3-AB74-45B4-BA17-0C719345B2D1}" type="presParOf" srcId="{6F294EC7-72DB-4045-85AC-9617A6F589ED}" destId="{EAF20E6C-149B-4329-A7D6-80D06461DFB6}" srcOrd="1" destOrd="0" presId="urn:microsoft.com/office/officeart/2009/3/layout/IncreasingArrowsProcess"/>
    <dgm:cxn modelId="{9A7C081D-2E1F-4838-9715-9C9B0CB85306}" type="presParOf" srcId="{6F294EC7-72DB-4045-85AC-9617A6F589ED}" destId="{226CEEF5-9491-4A04-8E8E-97340EECC5AA}" srcOrd="2" destOrd="0" presId="urn:microsoft.com/office/officeart/2009/3/layout/IncreasingArrowsProcess"/>
    <dgm:cxn modelId="{792EEF88-482D-4493-AC35-909000E66D26}" type="presParOf" srcId="{6F294EC7-72DB-4045-85AC-9617A6F589ED}" destId="{A9521F92-7050-402C-89DE-2AA202CBC8F1}" srcOrd="3" destOrd="0" presId="urn:microsoft.com/office/officeart/2009/3/layout/IncreasingArrowsProcess"/>
    <dgm:cxn modelId="{455EFBCA-4764-4341-BFEB-9523B99C35E1}" type="presParOf" srcId="{6F294EC7-72DB-4045-85AC-9617A6F589ED}" destId="{EDAF189F-B495-4A1D-BDB1-18D9E33A447D}" srcOrd="4" destOrd="0" presId="urn:microsoft.com/office/officeart/2009/3/layout/IncreasingArrowsProcess"/>
    <dgm:cxn modelId="{E8142EDE-13FE-4123-A685-2DA19A3DAEE3}" type="presParOf" srcId="{6F294EC7-72DB-4045-85AC-9617A6F589ED}" destId="{C5D11E1F-D166-487C-BDA5-D87312F0CCDA}" srcOrd="5" destOrd="0" presId="urn:microsoft.com/office/officeart/2009/3/layout/IncreasingArrowsProcess"/>
    <dgm:cxn modelId="{276E6FBA-2592-4762-936F-84670E863083}" type="presParOf" srcId="{6F294EC7-72DB-4045-85AC-9617A6F589ED}" destId="{47ADD489-97DD-458B-A9FB-BE200A039077}" srcOrd="6" destOrd="0" presId="urn:microsoft.com/office/officeart/2009/3/layout/IncreasingArrowsProcess"/>
    <dgm:cxn modelId="{98A5811F-4F84-4868-911E-B9B496FBF0A6}" type="presParOf" srcId="{6F294EC7-72DB-4045-85AC-9617A6F589ED}" destId="{D409DF60-AE59-4650-B653-800791BEDF4B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100" b="1"/>
            <a:t>Clinical Unmet Need 2 :</a:t>
          </a:r>
          <a:r>
            <a:rPr lang="en-IN" sz="1100"/>
            <a:t> </a:t>
          </a:r>
          <a:r>
            <a:rPr lang="en-IN" sz="1100" b="1"/>
            <a:t>Eliminating Retained Foreign Objects in Complex Surgery</a:t>
          </a:r>
          <a:endParaRPr lang="en-IN" sz="11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E6231FF3-E813-49C4-8DDE-EC23AAEB8D76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Multi-hour procedures cause sustained cognitive fatigue, leading to a high risk of losing track of surgical sponges and instruments amidst complex, occluded abdominal tissue.</a:t>
          </a:r>
        </a:p>
      </dgm:t>
    </dgm:pt>
    <dgm:pt modelId="{3D1B51A6-43CF-4795-B6E0-1F9206408F7E}" type="parTrans" cxnId="{790670CE-4C2E-48A6-ABE6-C2D9AC898F6C}">
      <dgm:prSet/>
      <dgm:spPr/>
      <dgm:t>
        <a:bodyPr/>
        <a:lstStyle/>
        <a:p>
          <a:endParaRPr lang="en-IN"/>
        </a:p>
      </dgm:t>
    </dgm:pt>
    <dgm:pt modelId="{DB4016C8-6C2A-4EE6-93EF-B95705A89AE3}" type="sibTrans" cxnId="{790670CE-4C2E-48A6-ABE6-C2D9AC898F6C}">
      <dgm:prSet/>
      <dgm:spPr/>
      <dgm:t>
        <a:bodyPr/>
        <a:lstStyle/>
        <a:p>
          <a:endParaRPr lang="en-IN"/>
        </a:p>
      </dgm:t>
    </dgm:pt>
    <dgm:pt modelId="{D8B520EB-3777-427C-BCB6-CD56BFB9A211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Data &amp; Modality (HeiCo-FOCUS-VQA):</a:t>
          </a:r>
          <a:r>
            <a:rPr lang="en-IN" sz="1100"/>
            <a:t> </a:t>
          </a:r>
        </a:p>
      </dgm:t>
    </dgm:pt>
    <dgm:pt modelId="{29380EF8-9035-42DA-BC31-C4DF488BBCEC}" type="parTrans" cxnId="{EF388AC3-55B9-4B36-AA7C-3272214B8339}">
      <dgm:prSet/>
      <dgm:spPr/>
      <dgm:t>
        <a:bodyPr/>
        <a:lstStyle/>
        <a:p>
          <a:endParaRPr lang="en-IN"/>
        </a:p>
      </dgm:t>
    </dgm:pt>
    <dgm:pt modelId="{EC0B3B77-0D8E-45FA-8E43-798380188AE5}" type="sibTrans" cxnId="{EF388AC3-55B9-4B36-AA7C-3272214B8339}">
      <dgm:prSet/>
      <dgm:spPr/>
      <dgm:t>
        <a:bodyPr/>
        <a:lstStyle/>
        <a:p>
          <a:endParaRPr lang="en-IN"/>
        </a:p>
      </dgm:t>
    </dgm:pt>
    <dgm:pt modelId="{6BE6ACFB-8993-45CD-9696-E9C149DD6916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AI Solution Proposal:</a:t>
          </a:r>
          <a:endParaRPr lang="en-IN" sz="1100"/>
        </a:p>
      </dgm:t>
    </dgm:pt>
    <dgm:pt modelId="{FB603EEC-E357-4409-95D4-5BDE5BD1AC83}" type="parTrans" cxnId="{26EFF463-951B-4E97-A722-C3582F862E13}">
      <dgm:prSet/>
      <dgm:spPr/>
      <dgm:t>
        <a:bodyPr/>
        <a:lstStyle/>
        <a:p>
          <a:endParaRPr lang="en-IN"/>
        </a:p>
      </dgm:t>
    </dgm:pt>
    <dgm:pt modelId="{845EC006-C172-4BC1-8E8A-9766F6561C03}" type="sibTrans" cxnId="{26EFF463-951B-4E97-A722-C3582F862E13}">
      <dgm:prSet/>
      <dgm:spPr/>
      <dgm:t>
        <a:bodyPr/>
        <a:lstStyle/>
        <a:p>
          <a:endParaRPr lang="en-IN"/>
        </a:p>
      </dgm:t>
    </dgm:pt>
    <dgm:pt modelId="{F33831FD-E549-4CCC-94D1-AF59F1A8163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Clinical Impact:</a:t>
          </a:r>
          <a:r>
            <a:rPr lang="en-IN" sz="1100"/>
            <a:t> </a:t>
          </a:r>
        </a:p>
      </dgm:t>
    </dgm:pt>
    <dgm:pt modelId="{96DF0748-FBEF-4DA4-B75B-DBA94C8FAFAA}" type="parTrans" cxnId="{F503FE72-B135-48FC-A0E2-66BF0B396D5A}">
      <dgm:prSet/>
      <dgm:spPr/>
      <dgm:t>
        <a:bodyPr/>
        <a:lstStyle/>
        <a:p>
          <a:endParaRPr lang="en-IN"/>
        </a:p>
      </dgm:t>
    </dgm:pt>
    <dgm:pt modelId="{E00FAE02-117E-4477-B8A0-D50229587E23}" type="sibTrans" cxnId="{F503FE72-B135-48FC-A0E2-66BF0B396D5A}">
      <dgm:prSet/>
      <dgm:spPr/>
      <dgm:t>
        <a:bodyPr/>
        <a:lstStyle/>
        <a:p>
          <a:endParaRPr lang="en-IN"/>
        </a:p>
      </dgm:t>
    </dgm:pt>
    <dgm:pt modelId="{A39E5B45-3C77-44C5-A0FB-7B2C4FD8543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Incorporates continuous spatial-temporal context consisting of 96 hours of recorded surgical video matched with 15,000 Visual Question Answering (VQA) text pairs specifically focused on foreign object interactions.</a:t>
          </a:r>
        </a:p>
      </dgm:t>
    </dgm:pt>
    <dgm:pt modelId="{953E1418-4834-48D5-997B-33DFB3F241B3}" type="parTrans" cxnId="{78A1DBFB-D109-42DB-B5D5-2C015D8DAE7C}">
      <dgm:prSet/>
      <dgm:spPr/>
      <dgm:t>
        <a:bodyPr/>
        <a:lstStyle/>
        <a:p>
          <a:endParaRPr lang="en-IN"/>
        </a:p>
      </dgm:t>
    </dgm:pt>
    <dgm:pt modelId="{C03E4A4B-5A71-48A5-9ECF-4981E77E5860}" type="sibTrans" cxnId="{78A1DBFB-D109-42DB-B5D5-2C015D8DAE7C}">
      <dgm:prSet/>
      <dgm:spPr/>
      <dgm:t>
        <a:bodyPr/>
        <a:lstStyle/>
        <a:p>
          <a:endParaRPr lang="en-IN"/>
        </a:p>
      </dgm:t>
    </dgm:pt>
    <dgm:pt modelId="{F9C2F8EB-4CC0-4C46-9787-CA4BF2DF2BBA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 Implement Long-Term Temporal Tracking (LTTT) networks and VQA-based conversational agents capable of continuously tracking items across long periods of occlusion to verify the extraction of all surgical tools.</a:t>
          </a:r>
        </a:p>
      </dgm:t>
    </dgm:pt>
    <dgm:pt modelId="{7B81F675-513F-4F5A-9031-EDBFAA7C51DF}" type="parTrans" cxnId="{07992BC5-BB8A-4F30-8505-B6972A5AAECB}">
      <dgm:prSet/>
      <dgm:spPr/>
      <dgm:t>
        <a:bodyPr/>
        <a:lstStyle/>
        <a:p>
          <a:endParaRPr lang="en-IN"/>
        </a:p>
      </dgm:t>
    </dgm:pt>
    <dgm:pt modelId="{F7DB108F-63F3-4ECF-B140-BBC7487E0654}" type="sibTrans" cxnId="{07992BC5-BB8A-4F30-8505-B6972A5AAECB}">
      <dgm:prSet/>
      <dgm:spPr/>
      <dgm:t>
        <a:bodyPr/>
        <a:lstStyle/>
        <a:p>
          <a:endParaRPr lang="en-IN"/>
        </a:p>
      </dgm:t>
    </dgm:pt>
    <dgm:pt modelId="{6AA63633-A854-4206-9B85-706910F8BB4E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Eliminates severe intra-abdominal infections, secondary bowel obstructions, and the massive medicolegal liabilities associated with retained surgical items.</a:t>
          </a:r>
        </a:p>
      </dgm:t>
    </dgm:pt>
    <dgm:pt modelId="{7005A3A7-3A3D-4EF7-B215-36B8E6B9A412}" type="parTrans" cxnId="{861DA979-1022-4C87-A882-1222E278E790}">
      <dgm:prSet/>
      <dgm:spPr/>
      <dgm:t>
        <a:bodyPr/>
        <a:lstStyle/>
        <a:p>
          <a:endParaRPr lang="en-IN"/>
        </a:p>
      </dgm:t>
    </dgm:pt>
    <dgm:pt modelId="{A9EB1AB6-363D-48BC-BD5B-1C71322F6650}" type="sibTrans" cxnId="{861DA979-1022-4C87-A882-1222E278E790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7F73556E-288A-484C-83FD-6EBF0D2120F4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90F54A19-3DB3-4F17-B7B1-FBC662DE31A6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97C26DFE-1EEA-4A50-8F71-E3E429062664}" type="pres">
      <dgm:prSet presAssocID="{6BE6ACFB-8993-45CD-9696-E9C149DD6916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65119478-9163-43B0-89D2-FEBE2DFBE414}" type="pres">
      <dgm:prSet presAssocID="{6BE6ACFB-8993-45CD-9696-E9C149DD6916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0E39E869-E38D-4BB9-82D8-315FB26C61F7}" type="pres">
      <dgm:prSet presAssocID="{D8B520EB-3777-427C-BCB6-CD56BFB9A211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3580BB96-5A64-48B0-A562-AE909B647631}" type="pres">
      <dgm:prSet presAssocID="{D8B520EB-3777-427C-BCB6-CD56BFB9A211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6B108F11-236D-474B-9275-000519CAF87D}" type="pres">
      <dgm:prSet presAssocID="{F33831FD-E549-4CCC-94D1-AF59F1A8163A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BF85B8AC-4B02-47E6-A44E-A6DC046B5668}" type="pres">
      <dgm:prSet presAssocID="{F33831FD-E549-4CCC-94D1-AF59F1A8163A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1BBFAB02-05E0-4D80-B98E-6403A53D9C9F}" type="presOf" srcId="{A39E5B45-3C77-44C5-A0FB-7B2C4FD8543A}" destId="{3580BB96-5A64-48B0-A562-AE909B647631}" srcOrd="0" destOrd="0" presId="urn:microsoft.com/office/officeart/2009/3/layout/IncreasingArrowsProcess"/>
    <dgm:cxn modelId="{4795BB12-82AF-40A8-A6A6-85D3F30D4A26}" type="presOf" srcId="{D8B520EB-3777-427C-BCB6-CD56BFB9A211}" destId="{0E39E869-E38D-4BB9-82D8-315FB26C61F7}" srcOrd="0" destOrd="0" presId="urn:microsoft.com/office/officeart/2009/3/layout/IncreasingArrowsProcess"/>
    <dgm:cxn modelId="{5568CF17-9926-4861-9C98-02B9C645234A}" type="presOf" srcId="{C1833C01-21E8-4F38-901C-2CEBC9F614C8}" destId="{7F73556E-288A-484C-83FD-6EBF0D2120F4}" srcOrd="0" destOrd="0" presId="urn:microsoft.com/office/officeart/2009/3/layout/IncreasingArrowsProcess"/>
    <dgm:cxn modelId="{EE462F26-AF3A-466B-BF8E-9189EC5FF848}" type="presOf" srcId="{E6231FF3-E813-49C4-8DDE-EC23AAEB8D76}" destId="{90F54A19-3DB3-4F17-B7B1-FBC662DE31A6}" srcOrd="0" destOrd="0" presId="urn:microsoft.com/office/officeart/2009/3/layout/IncreasingArrowsProcess"/>
    <dgm:cxn modelId="{DA0CEE28-B6AB-427E-8EC6-EED0CF041C48}" type="presOf" srcId="{F9C2F8EB-4CC0-4C46-9787-CA4BF2DF2BBA}" destId="{65119478-9163-43B0-89D2-FEBE2DFBE414}" srcOrd="0" destOrd="0" presId="urn:microsoft.com/office/officeart/2009/3/layout/IncreasingArrowsProcess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812F0850-EB2C-4260-AA5D-5116299A439F}" type="presOf" srcId="{6AA63633-A854-4206-9B85-706910F8BB4E}" destId="{BF85B8AC-4B02-47E6-A44E-A6DC046B5668}" srcOrd="0" destOrd="0" presId="urn:microsoft.com/office/officeart/2009/3/layout/IncreasingArrowsProcess"/>
    <dgm:cxn modelId="{26EFF463-951B-4E97-A722-C3582F862E13}" srcId="{1470D28C-6393-4F7A-96F2-C7DDD8604972}" destId="{6BE6ACFB-8993-45CD-9696-E9C149DD6916}" srcOrd="1" destOrd="0" parTransId="{FB603EEC-E357-4409-95D4-5BDE5BD1AC83}" sibTransId="{845EC006-C172-4BC1-8E8A-9766F6561C03}"/>
    <dgm:cxn modelId="{F503FE72-B135-48FC-A0E2-66BF0B396D5A}" srcId="{1470D28C-6393-4F7A-96F2-C7DDD8604972}" destId="{F33831FD-E549-4CCC-94D1-AF59F1A8163A}" srcOrd="3" destOrd="0" parTransId="{96DF0748-FBEF-4DA4-B75B-DBA94C8FAFAA}" sibTransId="{E00FAE02-117E-4477-B8A0-D50229587E23}"/>
    <dgm:cxn modelId="{861DA979-1022-4C87-A882-1222E278E790}" srcId="{F33831FD-E549-4CCC-94D1-AF59F1A8163A}" destId="{6AA63633-A854-4206-9B85-706910F8BB4E}" srcOrd="0" destOrd="0" parTransId="{7005A3A7-3A3D-4EF7-B215-36B8E6B9A412}" sibTransId="{A9EB1AB6-363D-48BC-BD5B-1C71322F6650}"/>
    <dgm:cxn modelId="{35D9F381-BB78-428A-961A-C7BCF6D583F7}" type="presOf" srcId="{F33831FD-E549-4CCC-94D1-AF59F1A8163A}" destId="{6B108F11-236D-474B-9275-000519CAF87D}" srcOrd="0" destOrd="0" presId="urn:microsoft.com/office/officeart/2009/3/layout/IncreasingArrowsProcess"/>
    <dgm:cxn modelId="{BD24549C-E1AF-4A68-A9EC-819FD68A6254}" type="presOf" srcId="{6BE6ACFB-8993-45CD-9696-E9C149DD6916}" destId="{97C26DFE-1EEA-4A50-8F71-E3E429062664}" srcOrd="0" destOrd="0" presId="urn:microsoft.com/office/officeart/2009/3/layout/IncreasingArrowsProcess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EF388AC3-55B9-4B36-AA7C-3272214B8339}" srcId="{1470D28C-6393-4F7A-96F2-C7DDD8604972}" destId="{D8B520EB-3777-427C-BCB6-CD56BFB9A211}" srcOrd="2" destOrd="0" parTransId="{29380EF8-9035-42DA-BC31-C4DF488BBCEC}" sibTransId="{EC0B3B77-0D8E-45FA-8E43-798380188AE5}"/>
    <dgm:cxn modelId="{07992BC5-BB8A-4F30-8505-B6972A5AAECB}" srcId="{6BE6ACFB-8993-45CD-9696-E9C149DD6916}" destId="{F9C2F8EB-4CC0-4C46-9787-CA4BF2DF2BBA}" srcOrd="0" destOrd="0" parTransId="{7B81F675-513F-4F5A-9031-EDBFAA7C51DF}" sibTransId="{F7DB108F-63F3-4ECF-B140-BBC7487E0654}"/>
    <dgm:cxn modelId="{790670CE-4C2E-48A6-ABE6-C2D9AC898F6C}" srcId="{C1833C01-21E8-4F38-901C-2CEBC9F614C8}" destId="{E6231FF3-E813-49C4-8DDE-EC23AAEB8D76}" srcOrd="0" destOrd="0" parTransId="{3D1B51A6-43CF-4795-B6E0-1F9206408F7E}" sibTransId="{DB4016C8-6C2A-4EE6-93EF-B95705A89AE3}"/>
    <dgm:cxn modelId="{78A1DBFB-D109-42DB-B5D5-2C015D8DAE7C}" srcId="{D8B520EB-3777-427C-BCB6-CD56BFB9A211}" destId="{A39E5B45-3C77-44C5-A0FB-7B2C4FD8543A}" srcOrd="0" destOrd="0" parTransId="{953E1418-4834-48D5-997B-33DFB3F241B3}" sibTransId="{C03E4A4B-5A71-48A5-9ECF-4981E77E5860}"/>
    <dgm:cxn modelId="{70A206C7-6AB1-4A56-8AB8-8A676A5AD4E0}" type="presParOf" srcId="{6F294EC7-72DB-4045-85AC-9617A6F589ED}" destId="{7F73556E-288A-484C-83FD-6EBF0D2120F4}" srcOrd="0" destOrd="0" presId="urn:microsoft.com/office/officeart/2009/3/layout/IncreasingArrowsProcess"/>
    <dgm:cxn modelId="{3C7398FA-C52F-4AAD-9262-A0DDC20F4614}" type="presParOf" srcId="{6F294EC7-72DB-4045-85AC-9617A6F589ED}" destId="{90F54A19-3DB3-4F17-B7B1-FBC662DE31A6}" srcOrd="1" destOrd="0" presId="urn:microsoft.com/office/officeart/2009/3/layout/IncreasingArrowsProcess"/>
    <dgm:cxn modelId="{53E17BC4-9525-48DA-9186-3C425B44726A}" type="presParOf" srcId="{6F294EC7-72DB-4045-85AC-9617A6F589ED}" destId="{97C26DFE-1EEA-4A50-8F71-E3E429062664}" srcOrd="2" destOrd="0" presId="urn:microsoft.com/office/officeart/2009/3/layout/IncreasingArrowsProcess"/>
    <dgm:cxn modelId="{255BD4FE-91FE-462E-B435-D68228B22FD9}" type="presParOf" srcId="{6F294EC7-72DB-4045-85AC-9617A6F589ED}" destId="{65119478-9163-43B0-89D2-FEBE2DFBE414}" srcOrd="3" destOrd="0" presId="urn:microsoft.com/office/officeart/2009/3/layout/IncreasingArrowsProcess"/>
    <dgm:cxn modelId="{201EA4AC-79EC-4578-B7FA-9F39FCAAC6BC}" type="presParOf" srcId="{6F294EC7-72DB-4045-85AC-9617A6F589ED}" destId="{0E39E869-E38D-4BB9-82D8-315FB26C61F7}" srcOrd="4" destOrd="0" presId="urn:microsoft.com/office/officeart/2009/3/layout/IncreasingArrowsProcess"/>
    <dgm:cxn modelId="{9BAE0A62-EB86-4DE8-B26B-2A07DBF37033}" type="presParOf" srcId="{6F294EC7-72DB-4045-85AC-9617A6F589ED}" destId="{3580BB96-5A64-48B0-A562-AE909B647631}" srcOrd="5" destOrd="0" presId="urn:microsoft.com/office/officeart/2009/3/layout/IncreasingArrowsProcess"/>
    <dgm:cxn modelId="{861B31E0-5BE6-4EC8-A360-E42C48605354}" type="presParOf" srcId="{6F294EC7-72DB-4045-85AC-9617A6F589ED}" destId="{6B108F11-236D-474B-9275-000519CAF87D}" srcOrd="6" destOrd="0" presId="urn:microsoft.com/office/officeart/2009/3/layout/IncreasingArrowsProcess"/>
    <dgm:cxn modelId="{FE508994-D383-4CF0-81BE-CA87F7F0912C}" type="presParOf" srcId="{6F294EC7-72DB-4045-85AC-9617A6F589ED}" destId="{BF85B8AC-4B02-47E6-A44E-A6DC046B5668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1470D28C-6393-4F7A-96F2-C7DDD8604972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C1833C01-21E8-4F38-901C-2CEBC9F614C8}">
      <dgm:prSet phldrT="[Text]" custT="1"/>
      <dgm:spPr/>
      <dgm:t>
        <a:bodyPr/>
        <a:lstStyle/>
        <a:p>
          <a:pPr>
            <a:buNone/>
          </a:pPr>
          <a:r>
            <a:rPr lang="en-IN" sz="1100" b="1"/>
            <a:t>Clinical Unmet Need 3: Ensuring Safe Dissection in Cholecystectomy (CVS &amp; Bailouts)</a:t>
          </a:r>
          <a:endParaRPr lang="en-IN" sz="1100" b="0"/>
        </a:p>
      </dgm:t>
    </dgm:pt>
    <dgm:pt modelId="{A5BF1463-F60F-4539-A80D-D74AB4F4FEB0}" type="parTrans" cxnId="{813A36B4-193B-4EB2-8254-A34E012DD2BF}">
      <dgm:prSet/>
      <dgm:spPr/>
      <dgm:t>
        <a:bodyPr/>
        <a:lstStyle/>
        <a:p>
          <a:endParaRPr lang="en-IN"/>
        </a:p>
      </dgm:t>
    </dgm:pt>
    <dgm:pt modelId="{A77EEB1E-DF01-4D73-83AB-0A58DB043298}" type="sibTrans" cxnId="{813A36B4-193B-4EB2-8254-A34E012DD2BF}">
      <dgm:prSet/>
      <dgm:spPr/>
      <dgm:t>
        <a:bodyPr/>
        <a:lstStyle/>
        <a:p>
          <a:endParaRPr lang="en-IN"/>
        </a:p>
      </dgm:t>
    </dgm:pt>
    <dgm:pt modelId="{168D55BA-3E05-47AC-8BC3-6E5B338CA6BB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Profound cognitive biases lead surgeons to falsely believe they have isolated the cystic duct, combined with highly subjective human grading of gallbladder inflammation (Parkland Grading Scale), leading to dangerous dissections.</a:t>
          </a:r>
        </a:p>
      </dgm:t>
    </dgm:pt>
    <dgm:pt modelId="{F803EBBF-8473-4FAA-BD97-1778744327D3}" type="parTrans" cxnId="{1C1CF222-0FB7-4AA5-91D3-BC2D1154895A}">
      <dgm:prSet/>
      <dgm:spPr/>
      <dgm:t>
        <a:bodyPr/>
        <a:lstStyle/>
        <a:p>
          <a:endParaRPr lang="en-IN"/>
        </a:p>
      </dgm:t>
    </dgm:pt>
    <dgm:pt modelId="{65CB679C-8067-4F58-8AB9-800B29D66FDF}" type="sibTrans" cxnId="{1C1CF222-0FB7-4AA5-91D3-BC2D1154895A}">
      <dgm:prSet/>
      <dgm:spPr/>
      <dgm:t>
        <a:bodyPr/>
        <a:lstStyle/>
        <a:p>
          <a:endParaRPr lang="en-IN"/>
        </a:p>
      </dgm:t>
    </dgm:pt>
    <dgm:pt modelId="{0E4D8C16-C5B6-4A90-BAF4-DA4D9B6BE030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Data &amp; Modality (SAGES CVS, Endoscapes2023, CholecSeg8k &amp; InstanceSeg):</a:t>
          </a:r>
          <a:endParaRPr lang="en-IN" sz="1100"/>
        </a:p>
      </dgm:t>
    </dgm:pt>
    <dgm:pt modelId="{3CA31C91-1EB0-4BA7-A56B-084F529BA433}" type="parTrans" cxnId="{F95834FC-89BF-47A5-B663-CD6DFA0FA564}">
      <dgm:prSet/>
      <dgm:spPr/>
      <dgm:t>
        <a:bodyPr/>
        <a:lstStyle/>
        <a:p>
          <a:endParaRPr lang="en-IN"/>
        </a:p>
      </dgm:t>
    </dgm:pt>
    <dgm:pt modelId="{D69125F6-EB0F-490B-8EC1-DF2A40F57BCA}" type="sibTrans" cxnId="{F95834FC-89BF-47A5-B663-CD6DFA0FA564}">
      <dgm:prSet/>
      <dgm:spPr/>
      <dgm:t>
        <a:bodyPr/>
        <a:lstStyle/>
        <a:p>
          <a:endParaRPr lang="en-IN"/>
        </a:p>
      </dgm:t>
    </dgm:pt>
    <dgm:pt modelId="{98FD0566-FC23-4CBA-BA74-2ADC7C1262D4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AI Solution Proposal:</a:t>
          </a:r>
          <a:r>
            <a:rPr lang="en-IN" sz="1100"/>
            <a:t> </a:t>
          </a:r>
        </a:p>
      </dgm:t>
    </dgm:pt>
    <dgm:pt modelId="{09BE55B1-954A-4CB0-B0E2-653683736910}" type="parTrans" cxnId="{583233A0-BC5C-44B7-A418-FB53A3839DDD}">
      <dgm:prSet/>
      <dgm:spPr/>
      <dgm:t>
        <a:bodyPr/>
        <a:lstStyle/>
        <a:p>
          <a:endParaRPr lang="en-IN"/>
        </a:p>
      </dgm:t>
    </dgm:pt>
    <dgm:pt modelId="{00988284-103F-4692-9B26-219C4D87F5DE}" type="sibTrans" cxnId="{583233A0-BC5C-44B7-A418-FB53A3839DDD}">
      <dgm:prSet/>
      <dgm:spPr/>
      <dgm:t>
        <a:bodyPr/>
        <a:lstStyle/>
        <a:p>
          <a:endParaRPr lang="en-IN"/>
        </a:p>
      </dgm:t>
    </dgm:pt>
    <dgm:pt modelId="{C96C1EE4-A0AE-4F59-8DF7-A9D726626367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 b="1"/>
            <a:t>Clinical Impact:</a:t>
          </a:r>
          <a:r>
            <a:rPr lang="en-IN" sz="1100"/>
            <a:t> </a:t>
          </a:r>
        </a:p>
      </dgm:t>
    </dgm:pt>
    <dgm:pt modelId="{AD94E253-7489-43F1-884E-CBCC18B81E93}" type="parTrans" cxnId="{09D2E3A8-B4C2-4589-979E-625C54D3304D}">
      <dgm:prSet/>
      <dgm:spPr/>
      <dgm:t>
        <a:bodyPr/>
        <a:lstStyle/>
        <a:p>
          <a:endParaRPr lang="en-IN"/>
        </a:p>
      </dgm:t>
    </dgm:pt>
    <dgm:pt modelId="{1C878A9F-E66B-466C-A7C9-B4349E522E97}" type="sibTrans" cxnId="{09D2E3A8-B4C2-4589-979E-625C54D3304D}">
      <dgm:prSet/>
      <dgm:spPr/>
      <dgm:t>
        <a:bodyPr/>
        <a:lstStyle/>
        <a:p>
          <a:endParaRPr lang="en-IN"/>
        </a:p>
      </dgm:t>
    </dgm:pt>
    <dgm:pt modelId="{2E207ADC-5E08-4086-8B83-086DD54B34C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 Harnesses a vast global visual cohort comprising over 1,200 continuous RGB videos from 54 global institutions, paired with over 50,000 frames of highly granular semantic/instance masks, bounding boxes, and expert CVS confidence scores.</a:t>
          </a:r>
        </a:p>
      </dgm:t>
    </dgm:pt>
    <dgm:pt modelId="{CE1139E5-CAA9-47D6-8BC4-113F802ACC7D}" type="parTrans" cxnId="{C4380C44-879B-4BAE-88AD-E1F1F8471409}">
      <dgm:prSet/>
      <dgm:spPr/>
      <dgm:t>
        <a:bodyPr/>
        <a:lstStyle/>
        <a:p>
          <a:endParaRPr lang="en-IN"/>
        </a:p>
      </dgm:t>
    </dgm:pt>
    <dgm:pt modelId="{84D7C818-367E-4006-BC99-9E076B92F8F2}" type="sibTrans" cxnId="{C4380C44-879B-4BAE-88AD-E1F1F8471409}">
      <dgm:prSet/>
      <dgm:spPr/>
      <dgm:t>
        <a:bodyPr/>
        <a:lstStyle/>
        <a:p>
          <a:endParaRPr lang="en-IN"/>
        </a:p>
      </dgm:t>
    </dgm:pt>
    <dgm:pt modelId="{D782A8A6-3900-49A0-AD33-DBEFC683AD78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Deploy dual-stage neural networks that combine granular anatomical tool-tissue localization with robust, objective Critical View of Safety (CVS) verification and automated severity scoring to recommend optimal bailout procedures.</a:t>
          </a:r>
        </a:p>
      </dgm:t>
    </dgm:pt>
    <dgm:pt modelId="{8F260C86-7866-4FE8-92EE-1D7393664F6C}" type="parTrans" cxnId="{0B7F316A-1139-4EF0-AFC1-5B8BC80A1424}">
      <dgm:prSet/>
      <dgm:spPr/>
      <dgm:t>
        <a:bodyPr/>
        <a:lstStyle/>
        <a:p>
          <a:endParaRPr lang="en-IN"/>
        </a:p>
      </dgm:t>
    </dgm:pt>
    <dgm:pt modelId="{95DEBD62-E359-4592-9A1C-2E318EDCC224}" type="sibTrans" cxnId="{0B7F316A-1139-4EF0-AFC1-5B8BC80A1424}">
      <dgm:prSet/>
      <dgm:spPr/>
      <dgm:t>
        <a:bodyPr/>
        <a:lstStyle/>
        <a:p>
          <a:endParaRPr lang="en-IN"/>
        </a:p>
      </dgm:t>
    </dgm:pt>
    <dgm:pt modelId="{D6E6CA66-F5AE-4E94-88F9-A24B27927D3C}">
      <dgm:prSet custT="1"/>
      <dgm:spPr/>
      <dgm:t>
        <a:bodyPr/>
        <a:lstStyle/>
        <a:p>
          <a:pPr>
            <a:buFont typeface="Arial" panose="020B0604020202020204" pitchFamily="34" charset="0"/>
            <a:buChar char="•"/>
          </a:pPr>
          <a:r>
            <a:rPr lang="en-IN" sz="1100"/>
            <a:t>Prevents catastrophic bile duct injuries (BDIs) by strictly gating clipper application until CVS is objectively verified by the AI, and prevents surgical complications by prompting timely bailouts in hostile abdomens.</a:t>
          </a:r>
        </a:p>
      </dgm:t>
    </dgm:pt>
    <dgm:pt modelId="{BA644303-E236-488D-AE90-302A3D0707CE}" type="parTrans" cxnId="{D1D59DD0-ED9B-4629-A221-61A1068A7BEC}">
      <dgm:prSet/>
      <dgm:spPr/>
      <dgm:t>
        <a:bodyPr/>
        <a:lstStyle/>
        <a:p>
          <a:endParaRPr lang="en-IN"/>
        </a:p>
      </dgm:t>
    </dgm:pt>
    <dgm:pt modelId="{E4C39891-1FC8-4228-A635-9D346ADA48BC}" type="sibTrans" cxnId="{D1D59DD0-ED9B-4629-A221-61A1068A7BEC}">
      <dgm:prSet/>
      <dgm:spPr/>
      <dgm:t>
        <a:bodyPr/>
        <a:lstStyle/>
        <a:p>
          <a:endParaRPr lang="en-IN"/>
        </a:p>
      </dgm:t>
    </dgm:pt>
    <dgm:pt modelId="{6F294EC7-72DB-4045-85AC-9617A6F589ED}" type="pres">
      <dgm:prSet presAssocID="{1470D28C-6393-4F7A-96F2-C7DDD8604972}" presName="Name0" presStyleCnt="0">
        <dgm:presLayoutVars>
          <dgm:chMax val="5"/>
          <dgm:chPref val="5"/>
          <dgm:dir/>
          <dgm:animLvl val="lvl"/>
        </dgm:presLayoutVars>
      </dgm:prSet>
      <dgm:spPr/>
    </dgm:pt>
    <dgm:pt modelId="{7F73556E-288A-484C-83FD-6EBF0D2120F4}" type="pres">
      <dgm:prSet presAssocID="{C1833C01-21E8-4F38-901C-2CEBC9F614C8}" presName="parentText1" presStyleLbl="node1" presStyleIdx="0" presStyleCnt="4">
        <dgm:presLayoutVars>
          <dgm:chMax/>
          <dgm:chPref val="3"/>
          <dgm:bulletEnabled val="1"/>
        </dgm:presLayoutVars>
      </dgm:prSet>
      <dgm:spPr/>
    </dgm:pt>
    <dgm:pt modelId="{6F1BCB7E-B70B-443C-A686-D06A98A66A19}" type="pres">
      <dgm:prSet presAssocID="{C1833C01-21E8-4F38-901C-2CEBC9F614C8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</dgm:pt>
    <dgm:pt modelId="{682DF69E-1487-43A7-B410-055E98F5B860}" type="pres">
      <dgm:prSet presAssocID="{0E4D8C16-C5B6-4A90-BAF4-DA4D9B6BE030}" presName="parentText2" presStyleLbl="node1" presStyleIdx="1" presStyleCnt="4">
        <dgm:presLayoutVars>
          <dgm:chMax/>
          <dgm:chPref val="3"/>
          <dgm:bulletEnabled val="1"/>
        </dgm:presLayoutVars>
      </dgm:prSet>
      <dgm:spPr/>
    </dgm:pt>
    <dgm:pt modelId="{EA13D76D-28F7-44AB-AB67-488C85DEA706}" type="pres">
      <dgm:prSet presAssocID="{0E4D8C16-C5B6-4A90-BAF4-DA4D9B6BE030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</dgm:pt>
    <dgm:pt modelId="{01297A6B-2489-410F-AAD2-AD6079AA8DD3}" type="pres">
      <dgm:prSet presAssocID="{98FD0566-FC23-4CBA-BA74-2ADC7C1262D4}" presName="parentText3" presStyleLbl="node1" presStyleIdx="2" presStyleCnt="4">
        <dgm:presLayoutVars>
          <dgm:chMax/>
          <dgm:chPref val="3"/>
          <dgm:bulletEnabled val="1"/>
        </dgm:presLayoutVars>
      </dgm:prSet>
      <dgm:spPr/>
    </dgm:pt>
    <dgm:pt modelId="{6416C64F-8B22-455A-BCDB-09A3C2AFB14C}" type="pres">
      <dgm:prSet presAssocID="{98FD0566-FC23-4CBA-BA74-2ADC7C1262D4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</dgm:pt>
    <dgm:pt modelId="{628DDC9F-80E8-4BDC-8A68-0799FEC216FE}" type="pres">
      <dgm:prSet presAssocID="{C96C1EE4-A0AE-4F59-8DF7-A9D726626367}" presName="parentText4" presStyleLbl="node1" presStyleIdx="3" presStyleCnt="4">
        <dgm:presLayoutVars>
          <dgm:chMax/>
          <dgm:chPref val="3"/>
          <dgm:bulletEnabled val="1"/>
        </dgm:presLayoutVars>
      </dgm:prSet>
      <dgm:spPr/>
    </dgm:pt>
    <dgm:pt modelId="{56E4ECAB-3983-40A6-871A-8D2178B83108}" type="pres">
      <dgm:prSet presAssocID="{C96C1EE4-A0AE-4F59-8DF7-A9D726626367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</dgm:pt>
  </dgm:ptLst>
  <dgm:cxnLst>
    <dgm:cxn modelId="{5568CF17-9926-4861-9C98-02B9C645234A}" type="presOf" srcId="{C1833C01-21E8-4F38-901C-2CEBC9F614C8}" destId="{7F73556E-288A-484C-83FD-6EBF0D2120F4}" srcOrd="0" destOrd="0" presId="urn:microsoft.com/office/officeart/2009/3/layout/IncreasingArrowsProcess"/>
    <dgm:cxn modelId="{1C1CF222-0FB7-4AA5-91D3-BC2D1154895A}" srcId="{C1833C01-21E8-4F38-901C-2CEBC9F614C8}" destId="{168D55BA-3E05-47AC-8BC3-6E5B338CA6BB}" srcOrd="0" destOrd="0" parTransId="{F803EBBF-8473-4FAA-BD97-1778744327D3}" sibTransId="{65CB679C-8067-4F58-8AB9-800B29D66FDF}"/>
    <dgm:cxn modelId="{782C6034-ED86-491B-943C-81CA95743188}" type="presOf" srcId="{1470D28C-6393-4F7A-96F2-C7DDD8604972}" destId="{6F294EC7-72DB-4045-85AC-9617A6F589ED}" srcOrd="0" destOrd="0" presId="urn:microsoft.com/office/officeart/2009/3/layout/IncreasingArrowsProcess"/>
    <dgm:cxn modelId="{C4380C44-879B-4BAE-88AD-E1F1F8471409}" srcId="{0E4D8C16-C5B6-4A90-BAF4-DA4D9B6BE030}" destId="{2E207ADC-5E08-4086-8B83-086DD54B34C8}" srcOrd="0" destOrd="0" parTransId="{CE1139E5-CAA9-47D6-8BC4-113F802ACC7D}" sibTransId="{84D7C818-367E-4006-BC99-9E076B92F8F2}"/>
    <dgm:cxn modelId="{4664F753-D598-4375-9E58-CC0915073695}" type="presOf" srcId="{D782A8A6-3900-49A0-AD33-DBEFC683AD78}" destId="{6416C64F-8B22-455A-BCDB-09A3C2AFB14C}" srcOrd="0" destOrd="0" presId="urn:microsoft.com/office/officeart/2009/3/layout/IncreasingArrowsProcess"/>
    <dgm:cxn modelId="{D0CE875C-18F0-4C8A-8315-8A82442AFC5D}" type="presOf" srcId="{D6E6CA66-F5AE-4E94-88F9-A24B27927D3C}" destId="{56E4ECAB-3983-40A6-871A-8D2178B83108}" srcOrd="0" destOrd="0" presId="urn:microsoft.com/office/officeart/2009/3/layout/IncreasingArrowsProcess"/>
    <dgm:cxn modelId="{7BBF7862-CEC8-4F2D-8FE5-11B55974082D}" type="presOf" srcId="{168D55BA-3E05-47AC-8BC3-6E5B338CA6BB}" destId="{6F1BCB7E-B70B-443C-A686-D06A98A66A19}" srcOrd="0" destOrd="0" presId="urn:microsoft.com/office/officeart/2009/3/layout/IncreasingArrowsProcess"/>
    <dgm:cxn modelId="{0B7F316A-1139-4EF0-AFC1-5B8BC80A1424}" srcId="{98FD0566-FC23-4CBA-BA74-2ADC7C1262D4}" destId="{D782A8A6-3900-49A0-AD33-DBEFC683AD78}" srcOrd="0" destOrd="0" parTransId="{8F260C86-7866-4FE8-92EE-1D7393664F6C}" sibTransId="{95DEBD62-E359-4592-9A1C-2E318EDCC224}"/>
    <dgm:cxn modelId="{C753BC74-6393-4596-902C-8EDF48C00105}" type="presOf" srcId="{C96C1EE4-A0AE-4F59-8DF7-A9D726626367}" destId="{628DDC9F-80E8-4BDC-8A68-0799FEC216FE}" srcOrd="0" destOrd="0" presId="urn:microsoft.com/office/officeart/2009/3/layout/IncreasingArrowsProcess"/>
    <dgm:cxn modelId="{75FA777D-86D5-4E69-9904-6371F37E6843}" type="presOf" srcId="{98FD0566-FC23-4CBA-BA74-2ADC7C1262D4}" destId="{01297A6B-2489-410F-AAD2-AD6079AA8DD3}" srcOrd="0" destOrd="0" presId="urn:microsoft.com/office/officeart/2009/3/layout/IncreasingArrowsProcess"/>
    <dgm:cxn modelId="{F039927E-1D24-46CC-931D-B1EBDE22C6E7}" type="presOf" srcId="{2E207ADC-5E08-4086-8B83-086DD54B34C8}" destId="{EA13D76D-28F7-44AB-AB67-488C85DEA706}" srcOrd="0" destOrd="0" presId="urn:microsoft.com/office/officeart/2009/3/layout/IncreasingArrowsProcess"/>
    <dgm:cxn modelId="{583233A0-BC5C-44B7-A418-FB53A3839DDD}" srcId="{1470D28C-6393-4F7A-96F2-C7DDD8604972}" destId="{98FD0566-FC23-4CBA-BA74-2ADC7C1262D4}" srcOrd="2" destOrd="0" parTransId="{09BE55B1-954A-4CB0-B0E2-653683736910}" sibTransId="{00988284-103F-4692-9B26-219C4D87F5DE}"/>
    <dgm:cxn modelId="{09D2E3A8-B4C2-4589-979E-625C54D3304D}" srcId="{1470D28C-6393-4F7A-96F2-C7DDD8604972}" destId="{C96C1EE4-A0AE-4F59-8DF7-A9D726626367}" srcOrd="3" destOrd="0" parTransId="{AD94E253-7489-43F1-884E-CBCC18B81E93}" sibTransId="{1C878A9F-E66B-466C-A7C9-B4349E522E97}"/>
    <dgm:cxn modelId="{813A36B4-193B-4EB2-8254-A34E012DD2BF}" srcId="{1470D28C-6393-4F7A-96F2-C7DDD8604972}" destId="{C1833C01-21E8-4F38-901C-2CEBC9F614C8}" srcOrd="0" destOrd="0" parTransId="{A5BF1463-F60F-4539-A80D-D74AB4F4FEB0}" sibTransId="{A77EEB1E-DF01-4D73-83AB-0A58DB043298}"/>
    <dgm:cxn modelId="{D1D59DD0-ED9B-4629-A221-61A1068A7BEC}" srcId="{C96C1EE4-A0AE-4F59-8DF7-A9D726626367}" destId="{D6E6CA66-F5AE-4E94-88F9-A24B27927D3C}" srcOrd="0" destOrd="0" parTransId="{BA644303-E236-488D-AE90-302A3D0707CE}" sibTransId="{E4C39891-1FC8-4228-A635-9D346ADA48BC}"/>
    <dgm:cxn modelId="{7D4D63E4-30A1-413B-9A10-72B4DCFCCFC3}" type="presOf" srcId="{0E4D8C16-C5B6-4A90-BAF4-DA4D9B6BE030}" destId="{682DF69E-1487-43A7-B410-055E98F5B860}" srcOrd="0" destOrd="0" presId="urn:microsoft.com/office/officeart/2009/3/layout/IncreasingArrowsProcess"/>
    <dgm:cxn modelId="{F95834FC-89BF-47A5-B663-CD6DFA0FA564}" srcId="{1470D28C-6393-4F7A-96F2-C7DDD8604972}" destId="{0E4D8C16-C5B6-4A90-BAF4-DA4D9B6BE030}" srcOrd="1" destOrd="0" parTransId="{3CA31C91-1EB0-4BA7-A56B-084F529BA433}" sibTransId="{D69125F6-EB0F-490B-8EC1-DF2A40F57BCA}"/>
    <dgm:cxn modelId="{70A206C7-6AB1-4A56-8AB8-8A676A5AD4E0}" type="presParOf" srcId="{6F294EC7-72DB-4045-85AC-9617A6F589ED}" destId="{7F73556E-288A-484C-83FD-6EBF0D2120F4}" srcOrd="0" destOrd="0" presId="urn:microsoft.com/office/officeart/2009/3/layout/IncreasingArrowsProcess"/>
    <dgm:cxn modelId="{E2310413-D79E-4B9A-9006-EDBD7B9AB340}" type="presParOf" srcId="{6F294EC7-72DB-4045-85AC-9617A6F589ED}" destId="{6F1BCB7E-B70B-443C-A686-D06A98A66A19}" srcOrd="1" destOrd="0" presId="urn:microsoft.com/office/officeart/2009/3/layout/IncreasingArrowsProcess"/>
    <dgm:cxn modelId="{3A95FA41-B92E-4F90-A2E6-2BB203B36F0D}" type="presParOf" srcId="{6F294EC7-72DB-4045-85AC-9617A6F589ED}" destId="{682DF69E-1487-43A7-B410-055E98F5B860}" srcOrd="2" destOrd="0" presId="urn:microsoft.com/office/officeart/2009/3/layout/IncreasingArrowsProcess"/>
    <dgm:cxn modelId="{19D8DC7D-FB9B-4C2D-9DCE-979FF429E0B8}" type="presParOf" srcId="{6F294EC7-72DB-4045-85AC-9617A6F589ED}" destId="{EA13D76D-28F7-44AB-AB67-488C85DEA706}" srcOrd="3" destOrd="0" presId="urn:microsoft.com/office/officeart/2009/3/layout/IncreasingArrowsProcess"/>
    <dgm:cxn modelId="{F0AA55FB-33D9-4727-852A-786EAF149AD1}" type="presParOf" srcId="{6F294EC7-72DB-4045-85AC-9617A6F589ED}" destId="{01297A6B-2489-410F-AAD2-AD6079AA8DD3}" srcOrd="4" destOrd="0" presId="urn:microsoft.com/office/officeart/2009/3/layout/IncreasingArrowsProcess"/>
    <dgm:cxn modelId="{6D645ABD-8902-4B6B-BB51-62486179CC98}" type="presParOf" srcId="{6F294EC7-72DB-4045-85AC-9617A6F589ED}" destId="{6416C64F-8B22-455A-BCDB-09A3C2AFB14C}" srcOrd="5" destOrd="0" presId="urn:microsoft.com/office/officeart/2009/3/layout/IncreasingArrowsProcess"/>
    <dgm:cxn modelId="{74543B6E-C807-4E23-8CF1-748AFC52EE5A}" type="presParOf" srcId="{6F294EC7-72DB-4045-85AC-9617A6F589ED}" destId="{628DDC9F-80E8-4BDC-8A68-0799FEC216FE}" srcOrd="6" destOrd="0" presId="urn:microsoft.com/office/officeart/2009/3/layout/IncreasingArrowsProcess"/>
    <dgm:cxn modelId="{D8124DD4-723C-4E0B-93D0-CD1A09F158F6}" type="presParOf" srcId="{6F294EC7-72DB-4045-85AC-9617A6F589ED}" destId="{56E4ECAB-3983-40A6-871A-8D2178B83108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CDB35B-F0F5-468E-839F-3BA0AB6B4149}">
      <dsp:nvSpPr>
        <dsp:cNvPr id="0" name=""/>
        <dsp:cNvSpPr/>
      </dsp:nvSpPr>
      <dsp:spPr>
        <a:xfrm>
          <a:off x="74604" y="264222"/>
          <a:ext cx="8335661" cy="1213547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92651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050" b="1" kern="1200"/>
            <a:t>Clinical Unmet Need 1: Interval Cancers &amp; Diagnostic Accuracy</a:t>
          </a:r>
          <a:endParaRPr lang="en-IN" sz="1050" kern="1200"/>
        </a:p>
      </dsp:txBody>
      <dsp:txXfrm>
        <a:off x="74604" y="567609"/>
        <a:ext cx="8032274" cy="606773"/>
      </dsp:txXfrm>
    </dsp:sp>
    <dsp:sp modelId="{2CE6A85A-F4AA-4910-93DC-362C7C141081}">
      <dsp:nvSpPr>
        <dsp:cNvPr id="0" name=""/>
        <dsp:cNvSpPr/>
      </dsp:nvSpPr>
      <dsp:spPr>
        <a:xfrm>
          <a:off x="74604" y="1202021"/>
          <a:ext cx="1921370" cy="22446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050" i="1" kern="1200"/>
            <a:t>Diagnostic Challenge:</a:t>
          </a:r>
          <a:r>
            <a:rPr lang="en-IN" sz="1050" kern="1200"/>
            <a:t> Aggressive cancers appearing between screens; high false-positive recall rates cause patient anxiety and financial drain.</a:t>
          </a:r>
        </a:p>
      </dsp:txBody>
      <dsp:txXfrm>
        <a:off x="74604" y="1202021"/>
        <a:ext cx="1921370" cy="2244696"/>
      </dsp:txXfrm>
    </dsp:sp>
    <dsp:sp modelId="{81067B7F-41F1-4445-831F-54C5D27A173F}">
      <dsp:nvSpPr>
        <dsp:cNvPr id="0" name=""/>
        <dsp:cNvSpPr/>
      </dsp:nvSpPr>
      <dsp:spPr>
        <a:xfrm>
          <a:off x="1995974" y="668594"/>
          <a:ext cx="6414291" cy="1213547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92651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050" i="1" kern="1200"/>
            <a:t>AI Solution Proposal:</a:t>
          </a:r>
          <a:r>
            <a:rPr lang="en-IN" sz="1050" kern="1200"/>
            <a:t> </a:t>
          </a:r>
        </a:p>
      </dsp:txBody>
      <dsp:txXfrm>
        <a:off x="1995974" y="971981"/>
        <a:ext cx="6110904" cy="606773"/>
      </dsp:txXfrm>
    </dsp:sp>
    <dsp:sp modelId="{99C358B4-FE19-44A9-B018-E16A4BA07F7D}">
      <dsp:nvSpPr>
        <dsp:cNvPr id="0" name=""/>
        <dsp:cNvSpPr/>
      </dsp:nvSpPr>
      <dsp:spPr>
        <a:xfrm>
          <a:off x="1995974" y="1606394"/>
          <a:ext cx="1921370" cy="218748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050" kern="1200"/>
            <a:t> Implement lesion detection (CADe) and classification (CADx) algorithms integrating continuous malignancy probability scores.</a:t>
          </a:r>
        </a:p>
      </dsp:txBody>
      <dsp:txXfrm>
        <a:off x="1995974" y="1606394"/>
        <a:ext cx="1921370" cy="2187482"/>
      </dsp:txXfrm>
    </dsp:sp>
    <dsp:sp modelId="{CAEE482D-7F35-46D6-8825-6E04F5A19028}">
      <dsp:nvSpPr>
        <dsp:cNvPr id="0" name=""/>
        <dsp:cNvSpPr/>
      </dsp:nvSpPr>
      <dsp:spPr>
        <a:xfrm>
          <a:off x="3917344" y="1072966"/>
          <a:ext cx="4492921" cy="1213547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92651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050" i="1" kern="1200"/>
            <a:t>Applicable Data Pipeline:</a:t>
          </a:r>
          <a:endParaRPr lang="en-IN" sz="1050" kern="1200"/>
        </a:p>
      </dsp:txBody>
      <dsp:txXfrm>
        <a:off x="3917344" y="1376353"/>
        <a:ext cx="4189534" cy="606773"/>
      </dsp:txXfrm>
    </dsp:sp>
    <dsp:sp modelId="{EEA934BC-F17C-448D-AEF0-A3F6E9C1CB19}">
      <dsp:nvSpPr>
        <dsp:cNvPr id="0" name=""/>
        <dsp:cNvSpPr/>
      </dsp:nvSpPr>
      <dsp:spPr>
        <a:xfrm>
          <a:off x="3917344" y="2010766"/>
          <a:ext cx="1921370" cy="22021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050" b="1" kern="1200"/>
            <a:t>RSNA Screening Challenge &amp; OMI-DB (OPTIMAM):</a:t>
          </a:r>
          <a:r>
            <a:rPr lang="en-IN" sz="1050" kern="1200"/>
            <a:t> Combines data from 19,418 patients utilizing Full-Field Digital Mammography (FFDM) with an expansive longitudinal database of over 6.9 million images from 172,000+ women.</a:t>
          </a:r>
          <a:br>
            <a:rPr lang="en-IN" sz="1050" kern="1200"/>
          </a:br>
          <a:r>
            <a:rPr lang="en-IN" sz="1050" b="1" kern="1200"/>
            <a:t>CBIS-DDSM &amp; INbreast:</a:t>
          </a:r>
          <a:r>
            <a:rPr lang="en-IN" sz="1050" kern="1200"/>
            <a:t>  ~10,480 images utilizing older digitized Screen-Film Mammography (SFM) alongside 410 high-precision images from 115 patients captured via modern FFDM.</a:t>
          </a:r>
        </a:p>
      </dsp:txBody>
      <dsp:txXfrm>
        <a:off x="3917344" y="2010766"/>
        <a:ext cx="1921370" cy="2202108"/>
      </dsp:txXfrm>
    </dsp:sp>
    <dsp:sp modelId="{8A4AB63E-7B02-4327-93C0-5B1E09E1CD9D}">
      <dsp:nvSpPr>
        <dsp:cNvPr id="0" name=""/>
        <dsp:cNvSpPr/>
      </dsp:nvSpPr>
      <dsp:spPr>
        <a:xfrm>
          <a:off x="5838714" y="1477339"/>
          <a:ext cx="2571551" cy="1213547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92651" numCol="1" spcCol="1270" anchor="ctr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050" i="1" kern="1200"/>
            <a:t>Clinical Impact:</a:t>
          </a:r>
          <a:r>
            <a:rPr lang="en-IN" sz="1050" kern="1200"/>
            <a:t> </a:t>
          </a:r>
        </a:p>
      </dsp:txBody>
      <dsp:txXfrm>
        <a:off x="5838714" y="1780726"/>
        <a:ext cx="2268164" cy="606773"/>
      </dsp:txXfrm>
    </dsp:sp>
    <dsp:sp modelId="{B120E250-5862-40B9-B869-35E81039E3F2}">
      <dsp:nvSpPr>
        <dsp:cNvPr id="0" name=""/>
        <dsp:cNvSpPr/>
      </dsp:nvSpPr>
      <dsp:spPr>
        <a:xfrm>
          <a:off x="5838714" y="2415138"/>
          <a:ext cx="1938874" cy="22279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050" kern="1200"/>
            <a:t>Detects subtle anomalies, increasing cancer detection by 29% while maintaining high specificity and non-inferior interval cancer rates.</a:t>
          </a:r>
        </a:p>
      </dsp:txBody>
      <dsp:txXfrm>
        <a:off x="5838714" y="2415138"/>
        <a:ext cx="1938874" cy="2227919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73556E-288A-484C-83FD-6EBF0D2120F4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100" b="1" kern="1200"/>
            <a:t>Clinical Unmet Need 1 : Molecular Triage &amp; Virtual Omics Process Flow</a:t>
          </a:r>
          <a:endParaRPr lang="en-IN" sz="1100" b="0" kern="1200"/>
        </a:p>
      </dsp:txBody>
      <dsp:txXfrm>
        <a:off x="0" y="666676"/>
        <a:ext cx="8502801" cy="642317"/>
      </dsp:txXfrm>
    </dsp:sp>
    <dsp:sp modelId="{2DB89F8D-086B-4F29-BBFA-9FFED7DF80D5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Exorbitant cost, tissue sample depletion, and slow turnaround times associated with next-generation genomic sequencing (NGS) and traditional molecular assays.</a:t>
          </a:r>
        </a:p>
      </dsp:txBody>
      <dsp:txXfrm>
        <a:off x="0" y="1338252"/>
        <a:ext cx="2033922" cy="2376189"/>
      </dsp:txXfrm>
    </dsp:sp>
    <dsp:sp modelId="{F67BFCA7-5AB9-4EA4-8FFF-65E956E7F657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Proposed AI Solution</a:t>
          </a:r>
          <a:endParaRPr lang="en-IN" sz="1100" kern="1200"/>
        </a:p>
      </dsp:txBody>
      <dsp:txXfrm>
        <a:off x="2033922" y="1094736"/>
        <a:ext cx="6468878" cy="642317"/>
      </dsp:txXfrm>
    </dsp:sp>
    <dsp:sp modelId="{623FB5CA-3A92-4441-B7AF-760616749334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Train Multimodal Foundation Models (e.g., UNI, CONCH) using Self-Supervised Learning on massive datasets to directly infer mutational status (e.g., KRAS, IDH, MSI) from tissue morphology.</a:t>
          </a:r>
        </a:p>
      </dsp:txBody>
      <dsp:txXfrm>
        <a:off x="2033922" y="1766312"/>
        <a:ext cx="2033922" cy="2315623"/>
      </dsp:txXfrm>
    </dsp:sp>
    <dsp:sp modelId="{C388C6B9-1A82-443A-BED8-8175764D6525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Key Datasets &amp; Modality Scale</a:t>
          </a:r>
          <a:endParaRPr lang="en-IN" sz="1100" kern="1200"/>
        </a:p>
      </dsp:txBody>
      <dsp:txXfrm>
        <a:off x="4067845" y="1522796"/>
        <a:ext cx="4434955" cy="642317"/>
      </dsp:txXfrm>
    </dsp:sp>
    <dsp:sp modelId="{07B1BE43-3C3E-49BD-9005-9005410647D8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TCGA &amp; HISTAI:</a:t>
          </a:r>
          <a:r>
            <a:rPr lang="en-IN" sz="1100" kern="1200"/>
            <a:t> Leverages massive-scale H&amp;E WSIs intimately paired with multi-omics, digitized pathology reports, and clinical metadata. The volume is unprecedented, encompassing over 30,000 pan-cancer WSIs with survival data and an additional 112,000 broad-classification WSIs (including 20,000 IHC slides) across 46,000 unique clinical cases.</a:t>
          </a:r>
        </a:p>
      </dsp:txBody>
      <dsp:txXfrm>
        <a:off x="4067845" y="2194373"/>
        <a:ext cx="2033922" cy="2331106"/>
      </dsp:txXfrm>
    </dsp:sp>
    <dsp:sp modelId="{7477F9EC-AC1B-4A52-AF72-1DDDA966F61A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Clinical Impact</a:t>
          </a:r>
          <a:endParaRPr lang="en-IN" sz="1100" kern="1200"/>
        </a:p>
      </dsp:txBody>
      <dsp:txXfrm>
        <a:off x="6101768" y="1950856"/>
        <a:ext cx="2401032" cy="642317"/>
      </dsp:txXfrm>
    </dsp:sp>
    <dsp:sp modelId="{43A71130-4967-4526-9C96-8D6C75C06392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Rapid, highly cost-effective "virtual omics" screening to triage patients for targeted treatments or prioritize cases for confirmatory physical genomic testing.</a:t>
          </a:r>
        </a:p>
      </dsp:txBody>
      <dsp:txXfrm>
        <a:off x="6101768" y="2622433"/>
        <a:ext cx="2052453" cy="2358429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73556E-288A-484C-83FD-6EBF0D2120F4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2: Immunotherapy Prediction &amp; Spatial Biology Process Flow</a:t>
          </a:r>
          <a:endParaRPr lang="en-IN" sz="1200" b="0" kern="1200"/>
        </a:p>
      </dsp:txBody>
      <dsp:txXfrm>
        <a:off x="0" y="666676"/>
        <a:ext cx="8502801" cy="642317"/>
      </dsp:txXfrm>
    </dsp:sp>
    <dsp:sp modelId="{CD253252-67CC-411A-B940-341871A9450B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Lack of scalable, reproducible methods to quantify spatial biology, including Tumor-Infiltrating Lymphocytes (TILs) density and Tertiary Lymphoid Structures (TLS), across gigapixel images.</a:t>
          </a:r>
        </a:p>
      </dsp:txBody>
      <dsp:txXfrm>
        <a:off x="0" y="1338252"/>
        <a:ext cx="2033922" cy="2376189"/>
      </dsp:txXfrm>
    </dsp:sp>
    <dsp:sp modelId="{7E7437D2-2B18-4FF2-9ADC-706BA767A324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Proposed AI Solution</a:t>
          </a:r>
          <a:endParaRPr lang="en-IN" sz="1200" kern="1200"/>
        </a:p>
      </dsp:txBody>
      <dsp:txXfrm>
        <a:off x="2033922" y="1094736"/>
        <a:ext cx="6468878" cy="642317"/>
      </dsp:txXfrm>
    </dsp:sp>
    <dsp:sp modelId="{91B1FC2C-4C19-435F-A02E-308051D53597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Utilize Attention-based Multiple Instance Learning (MIL) and spatial Graph Neural Networks (GNNs) deployed across whole-slide images to map cell-to-cell distances, immune infiltration densities, and structural proximity.</a:t>
          </a:r>
        </a:p>
      </dsp:txBody>
      <dsp:txXfrm>
        <a:off x="2033922" y="1766312"/>
        <a:ext cx="2033922" cy="2315623"/>
      </dsp:txXfrm>
    </dsp:sp>
    <dsp:sp modelId="{88E6AC3E-DE6A-4155-BB25-AA77AE0CFAB2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Key Datasets &amp; Modality Scale</a:t>
          </a:r>
          <a:endParaRPr lang="en-IN" sz="1200" kern="1200"/>
        </a:p>
      </dsp:txBody>
      <dsp:txXfrm>
        <a:off x="4067845" y="1522796"/>
        <a:ext cx="4434955" cy="642317"/>
      </dsp:txXfrm>
    </dsp:sp>
    <dsp:sp modelId="{22BC3134-7699-4347-A4AA-A58F9D7138E5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IGNITE &amp; Kather 100K:</a:t>
          </a:r>
          <a:r>
            <a:rPr lang="en-IN" sz="1200" kern="1200"/>
            <a:t> Built on semantic tissue segmentation and patch-level optical imaging. The scale encompasses 100,000 rigorously classified colorectal images across nine tissue categories, combined with 887 fully annotated lung cancer ROIs mapping the tumor microenvironment.</a:t>
          </a:r>
        </a:p>
      </dsp:txBody>
      <dsp:txXfrm>
        <a:off x="4067845" y="2194373"/>
        <a:ext cx="2033922" cy="2331106"/>
      </dsp:txXfrm>
    </dsp:sp>
    <dsp:sp modelId="{5D716A09-B697-4900-BA25-8B0824D0A025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</a:t>
          </a:r>
          <a:endParaRPr lang="en-IN" sz="1200" kern="1200"/>
        </a:p>
      </dsp:txBody>
      <dsp:txXfrm>
        <a:off x="6101768" y="1950856"/>
        <a:ext cx="2401032" cy="642317"/>
      </dsp:txXfrm>
    </dsp:sp>
    <dsp:sp modelId="{E339BF83-8EE9-444D-9130-79E835585C06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Superior, non-invasive prediction of patient response to immune checkpoint inhibitors (ICIs) and the algorithmic discovery of novel morphological-immune phenotypes.</a:t>
          </a:r>
        </a:p>
      </dsp:txBody>
      <dsp:txXfrm>
        <a:off x="6101768" y="2622433"/>
        <a:ext cx="2052453" cy="2358429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17B55F-7196-4663-AC4A-3A5960300D13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3: Biomarker Quantification &amp; Precision Therapy Process Flow</a:t>
          </a:r>
          <a:endParaRPr lang="en-IN" sz="1200" b="0" kern="1200"/>
        </a:p>
      </dsp:txBody>
      <dsp:txXfrm>
        <a:off x="0" y="666676"/>
        <a:ext cx="8502801" cy="642317"/>
      </dsp:txXfrm>
    </dsp:sp>
    <dsp:sp modelId="{83C5FB71-F75A-402F-8AD3-689E0B8A0E2F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Human inability to consistently distinguish faint membrane staining in HER2-low and HER2-ultralow categories, leading to low inter-pathologist concordance.</a:t>
          </a:r>
        </a:p>
      </dsp:txBody>
      <dsp:txXfrm>
        <a:off x="0" y="1338252"/>
        <a:ext cx="2033922" cy="2376189"/>
      </dsp:txXfrm>
    </dsp:sp>
    <dsp:sp modelId="{8B957152-A8C0-4003-AC3C-9F03C538D6C5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Proposed AI Solution</a:t>
          </a:r>
          <a:endParaRPr lang="en-IN" sz="1200" kern="1200"/>
        </a:p>
      </dsp:txBody>
      <dsp:txXfrm>
        <a:off x="2033922" y="1094736"/>
        <a:ext cx="6468878" cy="642317"/>
      </dsp:txXfrm>
    </dsp:sp>
    <dsp:sp modelId="{73C003FF-7474-42CA-A43B-9F8DC19B63CC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Implement deep learning-based image analysis algorithms trained on meticulously annotated cell boundaries to extract pixel-level intensity measurements and mathematically calculate the percentage of positive tumor cells.</a:t>
          </a:r>
        </a:p>
      </dsp:txBody>
      <dsp:txXfrm>
        <a:off x="2033922" y="1766312"/>
        <a:ext cx="2033922" cy="2315623"/>
      </dsp:txXfrm>
    </dsp:sp>
    <dsp:sp modelId="{77634894-8618-450C-A24C-B51A37BDFF68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Key Datasets &amp; Modality Scale</a:t>
          </a:r>
          <a:endParaRPr lang="en-IN" sz="1200" kern="1200"/>
        </a:p>
      </dsp:txBody>
      <dsp:txXfrm>
        <a:off x="4067845" y="1522796"/>
        <a:ext cx="4434955" cy="642317"/>
      </dsp:txXfrm>
    </dsp:sp>
    <dsp:sp modelId="{943E8789-C96E-49F6-BBDC-0205DA22A4D7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Yale HER2 &amp; SiNuS:</a:t>
          </a:r>
          <a:r>
            <a:rPr lang="en-IN" sz="1200" kern="1200"/>
            <a:t> Relies on WSIs targeted for HER2 expression scoring and Dual-ISH nuclear segmentation. The volume consists of 192 tightly curated WSIs with specific tumor Regions of Interest (ROIs), containing thousands of clinically validated, individually annotated singular nuclei.</a:t>
          </a:r>
        </a:p>
      </dsp:txBody>
      <dsp:txXfrm>
        <a:off x="4067845" y="2194373"/>
        <a:ext cx="2033922" cy="2331106"/>
      </dsp:txXfrm>
    </dsp:sp>
    <dsp:sp modelId="{10B7637E-FE25-47E2-97EA-0EC1F93B8C73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</a:t>
          </a:r>
          <a:endParaRPr lang="en-IN" sz="1200" kern="1200"/>
        </a:p>
      </dsp:txBody>
      <dsp:txXfrm>
        <a:off x="6101768" y="1950856"/>
        <a:ext cx="2401032" cy="642317"/>
      </dsp:txXfrm>
    </dsp:sp>
    <dsp:sp modelId="{AB6ADA70-9497-4C80-96DD-976904167976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Precise patient stratification for novel antibody-drug conjugates (e.g., trastuzumab deruxtecan) and the total elimination of subjective visual thresholding.</a:t>
          </a:r>
        </a:p>
      </dsp:txBody>
      <dsp:txXfrm>
        <a:off x="6101768" y="2622433"/>
        <a:ext cx="2052453" cy="2358429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17B55F-7196-4663-AC4A-3A5960300D13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100" b="1" kern="1200"/>
            <a:t>Clinical Unmet Need 1: AMD &amp; Macular Fluid Quantification Pipeline</a:t>
          </a:r>
          <a:endParaRPr lang="en-IN" sz="1100" b="0" kern="1200"/>
        </a:p>
      </dsp:txBody>
      <dsp:txXfrm>
        <a:off x="0" y="666676"/>
        <a:ext cx="8502801" cy="642317"/>
      </dsp:txXfrm>
    </dsp:sp>
    <dsp:sp modelId="{AA3E0776-5CA7-4A66-A3DB-749E6B5C4F86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Labor-intensive, highly subjective manual quantification of complex retinal fluids (IRF, SRF, PED) places an unsustainable burden on retinal specialists.</a:t>
          </a:r>
        </a:p>
      </dsp:txBody>
      <dsp:txXfrm>
        <a:off x="0" y="1338252"/>
        <a:ext cx="2033922" cy="2376189"/>
      </dsp:txXfrm>
    </dsp:sp>
    <dsp:sp modelId="{8416B6B3-1F97-4DA6-8BF7-47FF20B4259C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AI Solution Proposal</a:t>
          </a:r>
          <a:endParaRPr lang="en-IN" sz="1100" kern="1200"/>
        </a:p>
      </dsp:txBody>
      <dsp:txXfrm>
        <a:off x="2033922" y="1094736"/>
        <a:ext cx="6468878" cy="642317"/>
      </dsp:txXfrm>
    </dsp:sp>
    <dsp:sp modelId="{DA7CC7A8-AAB5-47BB-A6D1-ED6EB495077C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Implement 3D convolutional neural networks for automated, voxel-level segmentation and precise volumetric tracking of macular fluids over time.</a:t>
          </a:r>
        </a:p>
      </dsp:txBody>
      <dsp:txXfrm>
        <a:off x="2033922" y="1766312"/>
        <a:ext cx="2033922" cy="2315623"/>
      </dsp:txXfrm>
    </dsp:sp>
    <dsp:sp modelId="{D8D07EB1-9419-4BA6-B419-2D4088C2C519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Data (RETOUCH &amp; OCTDL)</a:t>
          </a:r>
          <a:endParaRPr lang="en-IN" sz="1100" kern="1200"/>
        </a:p>
      </dsp:txBody>
      <dsp:txXfrm>
        <a:off x="4067845" y="1522796"/>
        <a:ext cx="4434955" cy="642317"/>
      </dsp:txXfrm>
    </dsp:sp>
    <dsp:sp modelId="{4A78D57D-1241-44B9-835F-2ACBDE7CE72B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A dense anatomical dataset comprising over 2,000 labeled B-scans and 70 complete volumes, captured entirely through Optical Coherence Tomography (OCT) with voxel-level fluid labels.</a:t>
          </a:r>
        </a:p>
      </dsp:txBody>
      <dsp:txXfrm>
        <a:off x="4067845" y="2194373"/>
        <a:ext cx="2033922" cy="2331106"/>
      </dsp:txXfrm>
    </dsp:sp>
    <dsp:sp modelId="{307F36B5-A5BD-4546-9F06-9A10717BC623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Clinical Impact</a:t>
          </a:r>
          <a:endParaRPr lang="en-IN" sz="1100" kern="1200"/>
        </a:p>
      </dsp:txBody>
      <dsp:txXfrm>
        <a:off x="6101768" y="1950856"/>
        <a:ext cx="2401032" cy="642317"/>
      </dsp:txXfrm>
    </dsp:sp>
    <dsp:sp modelId="{ABB73F68-D346-4ADC-842E-432CAE9D224D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Provides highly efficient, objective monitoring of anti-VEGF therapy efficacy, fundamentally reducing the clinical burden on specialists and improving clinic workflow.</a:t>
          </a:r>
        </a:p>
      </dsp:txBody>
      <dsp:txXfrm>
        <a:off x="6101768" y="2622433"/>
        <a:ext cx="2052453" cy="2358429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FD39F8-178C-461E-BC31-497A30A991AA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2: Glaucoma Management &amp; Diagnostic Fairness Pipeline</a:t>
          </a:r>
          <a:endParaRPr lang="en-IN" sz="1200" b="0" kern="1200"/>
        </a:p>
      </dsp:txBody>
      <dsp:txXfrm>
        <a:off x="0" y="666676"/>
        <a:ext cx="8502801" cy="642317"/>
      </dsp:txXfrm>
    </dsp:sp>
    <dsp:sp modelId="{B95FF65F-7811-494E-B936-4270B7328CCB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Inability to accurately forecast long-term progression, severely exacerbated by diagnostic bias and "data poverty" regarding ethnic and racial minorities.</a:t>
          </a:r>
        </a:p>
      </dsp:txBody>
      <dsp:txXfrm>
        <a:off x="0" y="1338252"/>
        <a:ext cx="2033922" cy="2376189"/>
      </dsp:txXfrm>
    </dsp:sp>
    <dsp:sp modelId="{620D4529-DA49-4C19-ACA8-2E4956DE27C4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AI Solution Proposal</a:t>
          </a:r>
          <a:endParaRPr lang="en-IN" sz="1200" kern="1200"/>
        </a:p>
      </dsp:txBody>
      <dsp:txXfrm>
        <a:off x="2033922" y="1094736"/>
        <a:ext cx="6468878" cy="642317"/>
      </dsp:txXfrm>
    </dsp:sp>
    <dsp:sp modelId="{85DABB60-A6DD-48C3-A3D5-8C8941720046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Train multimodal progression forecasting algorithms with strict algorithmic fairness constraints to predict structural and functional decline equitably.</a:t>
          </a:r>
        </a:p>
      </dsp:txBody>
      <dsp:txXfrm>
        <a:off x="2033922" y="1766312"/>
        <a:ext cx="2033922" cy="2315623"/>
      </dsp:txXfrm>
    </dsp:sp>
    <dsp:sp modelId="{35DCEE87-D6FA-4148-A55C-A91394F270EF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Data (Harvard-GF, Harvard-GDP &amp; EyePACS-AIROGS)</a:t>
          </a:r>
          <a:endParaRPr lang="en-IN" sz="1200" kern="1200"/>
        </a:p>
      </dsp:txBody>
      <dsp:txXfrm>
        <a:off x="4067845" y="1522796"/>
        <a:ext cx="4434955" cy="642317"/>
      </dsp:txXfrm>
    </dsp:sp>
    <dsp:sp modelId="{31412254-1C2A-45FA-9655-EFE2FCBEC45F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Over 4,800 highly detailed cases balanced by race using Optical Coherence Tomography (OCT) RNFL maps and Visual Fields, supplemented by a massive screening subset of 113,000 Color Fundus Photography images.</a:t>
          </a:r>
        </a:p>
      </dsp:txBody>
      <dsp:txXfrm>
        <a:off x="4067845" y="2194373"/>
        <a:ext cx="2033922" cy="2331106"/>
      </dsp:txXfrm>
    </dsp:sp>
    <dsp:sp modelId="{451E3F4A-5860-47BD-918B-8657FA1EF338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</a:t>
          </a:r>
          <a:endParaRPr lang="en-IN" sz="1200" kern="1200"/>
        </a:p>
      </dsp:txBody>
      <dsp:txXfrm>
        <a:off x="6101768" y="1950856"/>
        <a:ext cx="2401032" cy="642317"/>
      </dsp:txXfrm>
    </dsp:sp>
    <dsp:sp modelId="{BC0E456A-E51B-4772-BF12-5457E3707016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Optimizes personalized treatment plans to prevent irreversible ganglion cell death while directly combating healthcare inequities and reducing misdiagnosis in underrepresented demographics.</a:t>
          </a:r>
        </a:p>
      </dsp:txBody>
      <dsp:txXfrm>
        <a:off x="6101768" y="2622433"/>
        <a:ext cx="2052453" cy="2358429"/>
      </dsp:txXfrm>
    </dsp:sp>
  </dsp:spTree>
</dsp:drawing>
</file>

<file path=word/diagrams/drawing1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FD39F8-178C-461E-BC31-497A30A991AA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3: Systemic Health (Oculomics) &amp; Vascular Pipeline</a:t>
          </a:r>
          <a:endParaRPr lang="en-IN" sz="1200" b="0" kern="1200"/>
        </a:p>
      </dsp:txBody>
      <dsp:txXfrm>
        <a:off x="0" y="666676"/>
        <a:ext cx="8502801" cy="642317"/>
      </dsp:txXfrm>
    </dsp:sp>
    <dsp:sp modelId="{F6AD3F2D-CD0E-4E10-85CD-C1949C31B814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Continued reliance on invasive, expensive, or delayed systemic biomarker tests, missing the opportunity to detect systemic risks non-invasively.</a:t>
          </a:r>
        </a:p>
      </dsp:txBody>
      <dsp:txXfrm>
        <a:off x="0" y="1338252"/>
        <a:ext cx="2033922" cy="2376189"/>
      </dsp:txXfrm>
    </dsp:sp>
    <dsp:sp modelId="{7C7951F7-8900-44FC-82D6-A335EC752F6A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AI Solution Proposal</a:t>
          </a:r>
          <a:endParaRPr lang="en-IN" sz="1200" kern="1200"/>
        </a:p>
      </dsp:txBody>
      <dsp:txXfrm>
        <a:off x="2033922" y="1094736"/>
        <a:ext cx="6468878" cy="642317"/>
      </dsp:txXfrm>
    </dsp:sp>
    <dsp:sp modelId="{1F717EDD-45FF-4E96-A77D-3C28275CE76A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Build deep learning "oculomics" models capable of extracting microscopic vascular metrics to serve as predictive biomarkers for systemic conditions.</a:t>
          </a:r>
        </a:p>
      </dsp:txBody>
      <dsp:txXfrm>
        <a:off x="2033922" y="1766312"/>
        <a:ext cx="2033922" cy="2315623"/>
      </dsp:txXfrm>
    </dsp:sp>
    <dsp:sp modelId="{AC7C97DE-9604-4F17-83EA-7B321D4A82AB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Data (UK Biobank, FIVES &amp; PALM)</a:t>
          </a:r>
          <a:endParaRPr lang="en-IN" sz="1200" kern="1200"/>
        </a:p>
      </dsp:txBody>
      <dsp:txXfrm>
        <a:off x="4067845" y="1522796"/>
        <a:ext cx="4434955" cy="642317"/>
      </dsp:txXfrm>
    </dsp:sp>
    <dsp:sp modelId="{74BB68D0-134F-48A6-A2E7-0112A9A5939F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An expansive multi-modal cohort of over 70,000 participants and images, leveraging paired Color Fundus Photography and Optical Coherence Tomography alongside pixel-wise vessel segmentation and deep genetic metadata.</a:t>
          </a:r>
        </a:p>
      </dsp:txBody>
      <dsp:txXfrm>
        <a:off x="4067845" y="2194373"/>
        <a:ext cx="2033922" cy="2331106"/>
      </dsp:txXfrm>
    </dsp:sp>
    <dsp:sp modelId="{0EE0852F-DB54-4BF3-88FE-8CFF9C9CED6A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</a:t>
          </a:r>
          <a:endParaRPr lang="en-IN" sz="1200" kern="1200"/>
        </a:p>
      </dsp:txBody>
      <dsp:txXfrm>
        <a:off x="6101768" y="1950856"/>
        <a:ext cx="2401032" cy="642317"/>
      </dsp:txXfrm>
    </dsp:sp>
    <dsp:sp modelId="{3C17343D-9C2A-455B-AF9B-C032B1BE6A39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Unlocks non-invasive, point-of-care detection of cardiovascular, metabolic, and neurological disease risks directly from the retinal microvasculature.</a:t>
          </a:r>
        </a:p>
      </dsp:txBody>
      <dsp:txXfrm>
        <a:off x="6101768" y="2622433"/>
        <a:ext cx="2052453" cy="2358429"/>
      </dsp:txXfrm>
    </dsp:sp>
  </dsp:spTree>
</dsp:drawing>
</file>

<file path=word/diagrams/drawing1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FD39F8-178C-461E-BC31-497A30A991AA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100" b="1" kern="1200"/>
            <a:t>Clinical Unmet Need 1: Multiple Sclerosis (MS) Progression</a:t>
          </a:r>
          <a:endParaRPr lang="en-IN" sz="1100" b="0" kern="1200"/>
        </a:p>
      </dsp:txBody>
      <dsp:txXfrm>
        <a:off x="0" y="666676"/>
        <a:ext cx="8502801" cy="642317"/>
      </dsp:txXfrm>
    </dsp:sp>
    <dsp:sp modelId="{EE6BB55C-AB35-4ABE-BC44-C26AF79635FC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 Longitudinally tracking and identifying tiny, newly forming, or enlarging demyelinating lesions to accurately monitor when disease-modifying drugs are failing.</a:t>
          </a:r>
        </a:p>
      </dsp:txBody>
      <dsp:txXfrm>
        <a:off x="0" y="1338252"/>
        <a:ext cx="2033922" cy="2376189"/>
      </dsp:txXfrm>
    </dsp:sp>
    <dsp:sp modelId="{A0131A78-2548-4096-A5D3-9CF1F9DEC302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AI Solution Proposals:</a:t>
          </a:r>
          <a:endParaRPr lang="en-IN" sz="1100" kern="1200"/>
        </a:p>
      </dsp:txBody>
      <dsp:txXfrm>
        <a:off x="2033922" y="1094736"/>
        <a:ext cx="6468878" cy="642317"/>
      </dsp:txXfrm>
    </dsp:sp>
    <dsp:sp modelId="{EDFEE267-BCD5-4F87-B8D1-7EA84FA33CA6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 Calibrated Inter-patch Blending (CIB) to suppress false positives, and self-supervised image inpainting pre-training to handle extreme class imbalance (tiny lesions vs. vast healthy tissue).</a:t>
          </a:r>
        </a:p>
      </dsp:txBody>
      <dsp:txXfrm>
        <a:off x="2033922" y="1766312"/>
        <a:ext cx="2033922" cy="2315623"/>
      </dsp:txXfrm>
    </dsp:sp>
    <dsp:sp modelId="{9FA115FC-50EB-4103-971A-2F4D871E9CA6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Data &amp; Modality Scope:</a:t>
          </a:r>
          <a:r>
            <a:rPr lang="en-IN" sz="1100" kern="1200"/>
            <a:t> </a:t>
          </a:r>
        </a:p>
      </dsp:txBody>
      <dsp:txXfrm>
        <a:off x="4067845" y="1522796"/>
        <a:ext cx="4434955" cy="642317"/>
      </dsp:txXfrm>
    </dsp:sp>
    <dsp:sp modelId="{78567341-E9A4-4D95-9312-A8D73F22ADC6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The MSSEG-2 dataset includes 200 longitudinal images from 100 MS patients across 15 scanner types. It leverages 3D T2-FLAIR MRI, a specialized imaging sequence that suppresses the naturally bright signal of normal brain fluid so that abnormal, water-rich demyelinating lesions stand out with high contrast.</a:t>
          </a:r>
        </a:p>
      </dsp:txBody>
      <dsp:txXfrm>
        <a:off x="4067845" y="2194373"/>
        <a:ext cx="2033922" cy="2331106"/>
      </dsp:txXfrm>
    </dsp:sp>
    <dsp:sp modelId="{6338CA71-B2E9-4A8F-8356-FB6F81B38425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Clinical Impact:</a:t>
          </a:r>
          <a:r>
            <a:rPr lang="en-IN" sz="1100" kern="1200"/>
            <a:t> </a:t>
          </a:r>
        </a:p>
      </dsp:txBody>
      <dsp:txXfrm>
        <a:off x="6101768" y="1950856"/>
        <a:ext cx="2401032" cy="642317"/>
      </dsp:txXfrm>
    </dsp:sp>
    <dsp:sp modelId="{54474BF2-F0F4-4BB8-A982-D2A925B01D2F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Eliminates the tedious, error-prone human task of slice-by-slice scan comparisons, standardizing the detection of disease progression.</a:t>
          </a:r>
        </a:p>
      </dsp:txBody>
      <dsp:txXfrm>
        <a:off x="6101768" y="2622433"/>
        <a:ext cx="2052453" cy="2358429"/>
      </dsp:txXfrm>
    </dsp:sp>
  </dsp:spTree>
</dsp:drawing>
</file>

<file path=word/diagrams/drawing1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FD39F8-178C-461E-BC31-497A30A991AA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2: Neuro-Oncology &amp; Tumor Mapping</a:t>
          </a:r>
          <a:endParaRPr lang="en-IN" sz="1200" b="0" kern="1200"/>
        </a:p>
      </dsp:txBody>
      <dsp:txXfrm>
        <a:off x="0" y="666676"/>
        <a:ext cx="8502801" cy="642317"/>
      </dsp:txXfrm>
    </dsp:sp>
    <dsp:sp modelId="{7BAC35EA-1547-4C43-8E9E-F06EB5D43BB2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Standardizing brain tumor segmentation even when legacy clinical datasets are missing crucial imaging sequences, which historically causes AI models to fail completely.</a:t>
          </a:r>
        </a:p>
      </dsp:txBody>
      <dsp:txXfrm>
        <a:off x="0" y="1338252"/>
        <a:ext cx="2033922" cy="2376189"/>
      </dsp:txXfrm>
    </dsp:sp>
    <dsp:sp modelId="{B83CAA91-BAE6-4857-B8AF-16C7A2635999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AI Solution Proposals:</a:t>
          </a:r>
          <a:endParaRPr lang="en-IN" sz="1200" kern="1200"/>
        </a:p>
      </dsp:txBody>
      <dsp:txXfrm>
        <a:off x="2033922" y="1094736"/>
        <a:ext cx="6468878" cy="642317"/>
      </dsp:txXfrm>
    </dsp:sp>
    <dsp:sp modelId="{D23DEA57-46B2-41C7-ACE8-5D346BD303F3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Generative Adversarial Networks (GANs) and diffusion models used specifically for medical image synthesis (such as the BraSyn challenge framework).</a:t>
          </a:r>
        </a:p>
      </dsp:txBody>
      <dsp:txXfrm>
        <a:off x="2033922" y="1766312"/>
        <a:ext cx="2033922" cy="2315623"/>
      </dsp:txXfrm>
    </dsp:sp>
    <dsp:sp modelId="{63D218A1-AFAE-4D4E-89C7-04D8AA40AD31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Data &amp; Modality Scope:</a:t>
          </a:r>
          <a:r>
            <a:rPr lang="en-IN" sz="1200" kern="1200"/>
            <a:t> </a:t>
          </a:r>
        </a:p>
      </dsp:txBody>
      <dsp:txXfrm>
        <a:off x="4067845" y="1522796"/>
        <a:ext cx="4434955" cy="642317"/>
      </dsp:txXfrm>
    </dsp:sp>
    <dsp:sp modelId="{55946664-563D-40DE-A3AC-3BD6D54A1DF8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The BraTS 2024 dataset contains over 2,700 oncology cases. It uses multi-parametric MRI (T1, contrast-enhanced T1, T2, FLAIR)—a comprehensive suite of scans where each sequence highlights different tissue properties (like fat, water, or blood-brain barrier breakdown) to map distinct sub-regions of a tumor.</a:t>
          </a:r>
        </a:p>
      </dsp:txBody>
      <dsp:txXfrm>
        <a:off x="4067845" y="2194373"/>
        <a:ext cx="2033922" cy="2331106"/>
      </dsp:txXfrm>
    </dsp:sp>
    <dsp:sp modelId="{1DC28A95-D893-43E4-9DD7-56A3B9F5E83D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Impact:</a:t>
          </a:r>
          <a:r>
            <a:rPr lang="en-IN" sz="1200" kern="1200"/>
            <a:t> </a:t>
          </a:r>
        </a:p>
      </dsp:txBody>
      <dsp:txXfrm>
        <a:off x="6101768" y="1950856"/>
        <a:ext cx="2401032" cy="642317"/>
      </dsp:txXfrm>
    </dsp:sp>
    <dsp:sp modelId="{BF516A8D-EDFB-4F4D-A566-76C4E5B9E9FA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Artificially synthesizes biologically accurate substitute images for any missing modalities, guaranteeing that downstream tumor volume mapping remains robust across messy, real-world hospital data.</a:t>
          </a:r>
        </a:p>
      </dsp:txBody>
      <dsp:txXfrm>
        <a:off x="6101768" y="2622433"/>
        <a:ext cx="2052453" cy="2358429"/>
      </dsp:txXfrm>
    </dsp:sp>
  </dsp:spTree>
</dsp:drawing>
</file>

<file path=word/diagrams/drawing1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FD39F8-178C-461E-BC31-497A30A991AA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3: Intracranial Hemorrhage Triage</a:t>
          </a:r>
          <a:endParaRPr lang="en-IN" sz="1200" b="0" kern="1200"/>
        </a:p>
      </dsp:txBody>
      <dsp:txXfrm>
        <a:off x="0" y="666676"/>
        <a:ext cx="8502801" cy="642317"/>
      </dsp:txXfrm>
    </dsp:sp>
    <dsp:sp modelId="{2862DA9B-4AB5-4173-BABD-C0B29401B035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Differentiating among five distinct hemorrhage subtypes rapidly in high-pressure emergency settings to facilitate immediate surgical decisions.</a:t>
          </a:r>
        </a:p>
      </dsp:txBody>
      <dsp:txXfrm>
        <a:off x="0" y="1338252"/>
        <a:ext cx="2033922" cy="2376189"/>
      </dsp:txXfrm>
    </dsp:sp>
    <dsp:sp modelId="{BC3A278A-45D0-40D7-8C4C-0EC5EFC25F1D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AI Solution Proposals:</a:t>
          </a:r>
          <a:endParaRPr lang="en-IN" sz="1200" kern="1200"/>
        </a:p>
      </dsp:txBody>
      <dsp:txXfrm>
        <a:off x="2033922" y="1094736"/>
        <a:ext cx="6468878" cy="642317"/>
      </dsp:txXfrm>
    </dsp:sp>
    <dsp:sp modelId="{ACF3BE9D-6486-474A-AF82-8F126838A00C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Spatial attention-based architectures (e.g., Convolution-SE-Residual U-Net) and lightweight models like MobileViT tailored for fast multi-label classification.</a:t>
          </a:r>
        </a:p>
      </dsp:txBody>
      <dsp:txXfrm>
        <a:off x="2033922" y="1766312"/>
        <a:ext cx="2033922" cy="2315623"/>
      </dsp:txXfrm>
    </dsp:sp>
    <dsp:sp modelId="{4FEAEF59-26D5-4CA0-9C6F-AF87A8A07C20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Data &amp; Modality Scope:</a:t>
          </a:r>
          <a:endParaRPr lang="en-IN" sz="1200" kern="1200"/>
        </a:p>
      </dsp:txBody>
      <dsp:txXfrm>
        <a:off x="4067845" y="1522796"/>
        <a:ext cx="4434955" cy="642317"/>
      </dsp:txXfrm>
    </dsp:sp>
    <dsp:sp modelId="{9610F59B-D9E1-4E43-8E7C-6AFFC5BC88C9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Clubbing RSNA Intracranial Hemorrhage and CQ500 datasets provides a massive repository of over 25,491 exams. These rely on non-contrast Head CTs, a fast X-ray technique that measures tissue density to instantly highlight dense, fresh bleeding without the need for injected contrast dyes.</a:t>
          </a:r>
        </a:p>
      </dsp:txBody>
      <dsp:txXfrm>
        <a:off x="4067845" y="2194373"/>
        <a:ext cx="2033922" cy="2331106"/>
      </dsp:txXfrm>
    </dsp:sp>
    <dsp:sp modelId="{3C68CB8C-1DDB-46D0-AD10-36F3640F008C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Impact:</a:t>
          </a:r>
          <a:r>
            <a:rPr lang="en-IN" sz="1200" kern="1200"/>
            <a:t> </a:t>
          </a:r>
        </a:p>
      </dsp:txBody>
      <dsp:txXfrm>
        <a:off x="6101768" y="1950856"/>
        <a:ext cx="2401032" cy="642317"/>
      </dsp:txXfrm>
    </dsp:sp>
    <dsp:sp modelId="{3E16B48E-3396-45BC-BBC5-F4AA85E6F9D2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Rapidly flags blood outside versus inside brain tissue (extra-axial vs. intra-axial), generating sub-millimeter bounding boxes that guide immediate neurosurgical decompression.</a:t>
          </a:r>
        </a:p>
      </dsp:txBody>
      <dsp:txXfrm>
        <a:off x="6101768" y="2622433"/>
        <a:ext cx="2052453" cy="2358429"/>
      </dsp:txXfrm>
    </dsp:sp>
  </dsp:spTree>
</dsp:drawing>
</file>

<file path=word/diagrams/drawing1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FD39F8-178C-461E-BC31-497A30A991AA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1: COPD &amp; Bronchiectasis </a:t>
          </a:r>
          <a:endParaRPr lang="en-IN" sz="1200" b="0" kern="1200"/>
        </a:p>
      </dsp:txBody>
      <dsp:txXfrm>
        <a:off x="0" y="666676"/>
        <a:ext cx="8502801" cy="642317"/>
      </dsp:txXfrm>
    </dsp:sp>
    <dsp:sp modelId="{D2D57966-852F-4B78-A72D-5CAA25DD9CFC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Need objective quantification of airway remodeling, emphysema, and mucus plugging to define distinct disease phenotypes.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Diagnostic Bottleneck:</a:t>
          </a:r>
          <a:r>
            <a:rPr lang="en-IN" sz="1200" kern="1200"/>
            <a:t> Visual assessment of broncho-arterial ratios (AAR &gt; 1) is highly subjective, time-consuming, and confounded by vascular changes like hypoxic vasoconstriction.</a:t>
          </a:r>
        </a:p>
      </dsp:txBody>
      <dsp:txXfrm>
        <a:off x="0" y="1338252"/>
        <a:ext cx="2033922" cy="2376189"/>
      </dsp:txXfrm>
    </dsp:sp>
    <dsp:sp modelId="{BC8788DA-FF2D-41BD-AF9B-C25DE9572FC5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AI Solution Proposal</a:t>
          </a:r>
          <a:endParaRPr lang="en-IN" sz="1200" kern="1200"/>
        </a:p>
      </dsp:txBody>
      <dsp:txXfrm>
        <a:off x="2033922" y="1094736"/>
        <a:ext cx="6468878" cy="642317"/>
      </dsp:txXfrm>
    </dsp:sp>
    <dsp:sp modelId="{8754AD6D-3FBD-4B17-A826-6BBD09D2F53A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Deploy deep learning pipelines on paired inspiratory/expiratory CT scans to automate 3D airway segmentation and quantify regional air trapping.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Train multimodal models to fuse CT structural features with genetic biomarkers to automatically decouple airway disease from emphysema phenotypes.</a:t>
          </a:r>
        </a:p>
      </dsp:txBody>
      <dsp:txXfrm>
        <a:off x="2033922" y="1766312"/>
        <a:ext cx="2033922" cy="2315623"/>
      </dsp:txXfrm>
    </dsp:sp>
    <dsp:sp modelId="{C12D1237-DFB0-4950-82CE-8AA9D815D6EC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Dataset &amp; Volume</a:t>
          </a:r>
          <a:endParaRPr lang="en-IN" sz="1200" kern="1200"/>
        </a:p>
      </dsp:txBody>
      <dsp:txXfrm>
        <a:off x="4067845" y="1522796"/>
        <a:ext cx="4434955" cy="642317"/>
      </dsp:txXfrm>
    </dsp:sp>
    <dsp:sp modelId="{B85EE386-02A6-43EE-91DC-DAD01D5E1181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COPDGene:</a:t>
          </a:r>
          <a:r>
            <a:rPr lang="en-IN" sz="1200" kern="1200"/>
            <a:t> Large-scale cohort of over 10,000 patients evaluated via dual-phase High-Resolution CT scans (inspiratory and expiratory breath-hold pairs) linked with detailed molecular and genetic phenotypes.</a:t>
          </a:r>
        </a:p>
      </dsp:txBody>
      <dsp:txXfrm>
        <a:off x="4067845" y="2194373"/>
        <a:ext cx="2033922" cy="2331106"/>
      </dsp:txXfrm>
    </dsp:sp>
    <dsp:sp modelId="{CF3C163E-6605-471C-BAC0-F3FCF932018E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</a:t>
          </a:r>
          <a:endParaRPr lang="en-IN" sz="1200" kern="1200"/>
        </a:p>
      </dsp:txBody>
      <dsp:txXfrm>
        <a:off x="6101768" y="1950856"/>
        <a:ext cx="2401032" cy="642317"/>
      </dsp:txXfrm>
    </dsp:sp>
    <dsp:sp modelId="{3D60256D-C1B3-45D6-A0A9-61CE6593209F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Standardizes phenotypic classification, eliminates inter-observer variability in broncho-arterial ratio tracking, and enables highly targeted, personalized therapeutic strategies.</a:t>
          </a:r>
        </a:p>
      </dsp:txBody>
      <dsp:txXfrm>
        <a:off x="6101768" y="2622433"/>
        <a:ext cx="2052453" cy="23584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6FD7A7-C612-430D-AE77-1E6E3D115509}">
      <dsp:nvSpPr>
        <dsp:cNvPr id="0" name=""/>
        <dsp:cNvSpPr/>
      </dsp:nvSpPr>
      <dsp:spPr>
        <a:xfrm>
          <a:off x="0" y="225031"/>
          <a:ext cx="8484870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2: Undertreated Cardiovascular Risk</a:t>
          </a:r>
          <a:endParaRPr lang="en-IN" sz="1200" kern="1200"/>
        </a:p>
      </dsp:txBody>
      <dsp:txXfrm>
        <a:off x="0" y="533848"/>
        <a:ext cx="8176053" cy="617635"/>
      </dsp:txXfrm>
    </dsp:sp>
    <dsp:sp modelId="{9809EF8A-F3DF-495C-986D-9BE3CBA5E1A3}">
      <dsp:nvSpPr>
        <dsp:cNvPr id="0" name=""/>
        <dsp:cNvSpPr/>
      </dsp:nvSpPr>
      <dsp:spPr>
        <a:xfrm>
          <a:off x="0" y="1179617"/>
          <a:ext cx="1955762" cy="22848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Diagnostic Challenge:</a:t>
          </a:r>
          <a:r>
            <a:rPr lang="en-IN" sz="1200" kern="1200"/>
            <a:t> Cardiovascular disease in women is heavily under-screened; manual Breast Arterial Calcification (BAC) grading is tedious and broadly ignored by radiologists.</a:t>
          </a:r>
        </a:p>
      </dsp:txBody>
      <dsp:txXfrm>
        <a:off x="0" y="1179617"/>
        <a:ext cx="1955762" cy="2284876"/>
      </dsp:txXfrm>
    </dsp:sp>
    <dsp:sp modelId="{EF2F8985-56D3-4D0C-AF97-FCEB65883D54}">
      <dsp:nvSpPr>
        <dsp:cNvPr id="0" name=""/>
        <dsp:cNvSpPr/>
      </dsp:nvSpPr>
      <dsp:spPr>
        <a:xfrm>
          <a:off x="1955762" y="636642"/>
          <a:ext cx="6529107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AI Solution Proposal:</a:t>
          </a:r>
          <a:r>
            <a:rPr lang="en-IN" sz="1200" kern="1200"/>
            <a:t> </a:t>
          </a:r>
        </a:p>
      </dsp:txBody>
      <dsp:txXfrm>
        <a:off x="1955762" y="945459"/>
        <a:ext cx="6220290" cy="617635"/>
      </dsp:txXfrm>
    </dsp:sp>
    <dsp:sp modelId="{113B6122-4C0B-466E-8C12-F5CFB5D28DF7}">
      <dsp:nvSpPr>
        <dsp:cNvPr id="0" name=""/>
        <dsp:cNvSpPr/>
      </dsp:nvSpPr>
      <dsp:spPr>
        <a:xfrm>
          <a:off x="1955762" y="1591228"/>
          <a:ext cx="1955762" cy="22266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Implement automated deep learning segmentation and quantitative severity grading of Breast Arterial Calcification (BAC) from standard mammograms.</a:t>
          </a:r>
        </a:p>
      </dsp:txBody>
      <dsp:txXfrm>
        <a:off x="1955762" y="1591228"/>
        <a:ext cx="1955762" cy="2226637"/>
      </dsp:txXfrm>
    </dsp:sp>
    <dsp:sp modelId="{A9468BE4-08DF-42C6-B8D6-4E215A261272}">
      <dsp:nvSpPr>
        <dsp:cNvPr id="0" name=""/>
        <dsp:cNvSpPr/>
      </dsp:nvSpPr>
      <dsp:spPr>
        <a:xfrm>
          <a:off x="3911525" y="1048252"/>
          <a:ext cx="4573344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Applicable Data Pipeline:</a:t>
          </a:r>
          <a:endParaRPr lang="en-IN" sz="1200" kern="1200"/>
        </a:p>
      </dsp:txBody>
      <dsp:txXfrm>
        <a:off x="3911525" y="1357069"/>
        <a:ext cx="4264527" cy="617635"/>
      </dsp:txXfrm>
    </dsp:sp>
    <dsp:sp modelId="{215BED32-9AB0-42E8-806F-AC1B60342B3F}">
      <dsp:nvSpPr>
        <dsp:cNvPr id="0" name=""/>
        <dsp:cNvSpPr/>
      </dsp:nvSpPr>
      <dsp:spPr>
        <a:xfrm>
          <a:off x="3911525" y="2002838"/>
          <a:ext cx="1955762" cy="22415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INbreast &amp; CBIS-DDSM:</a:t>
          </a:r>
          <a:r>
            <a:rPr lang="en-IN" sz="1200" kern="1200"/>
            <a:t> Utilizes thousands of digitized Screen-Film Mammography (SFM) and Full-Field Digital Mammography (FFDM) images where arterial calcifications are highly visible for deep learning segmentation mapping.</a:t>
          </a:r>
        </a:p>
      </dsp:txBody>
      <dsp:txXfrm>
        <a:off x="3911525" y="2002838"/>
        <a:ext cx="1955762" cy="2241526"/>
      </dsp:txXfrm>
    </dsp:sp>
    <dsp:sp modelId="{3912C00D-B5FD-4A3F-972B-45F390BC877F}">
      <dsp:nvSpPr>
        <dsp:cNvPr id="0" name=""/>
        <dsp:cNvSpPr/>
      </dsp:nvSpPr>
      <dsp:spPr>
        <a:xfrm>
          <a:off x="5867287" y="1459863"/>
          <a:ext cx="2617582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Clinical Impact:</a:t>
          </a:r>
          <a:r>
            <a:rPr lang="en-IN" sz="1200" kern="1200"/>
            <a:t> </a:t>
          </a:r>
        </a:p>
      </dsp:txBody>
      <dsp:txXfrm>
        <a:off x="5867287" y="1768680"/>
        <a:ext cx="2308765" cy="617635"/>
      </dsp:txXfrm>
    </dsp:sp>
    <dsp:sp modelId="{6CBC4D68-3D4C-4240-8651-31745A29DD7B}">
      <dsp:nvSpPr>
        <dsp:cNvPr id="0" name=""/>
        <dsp:cNvSpPr/>
      </dsp:nvSpPr>
      <dsp:spPr>
        <a:xfrm>
          <a:off x="5867287" y="2414449"/>
          <a:ext cx="1973580" cy="22677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Predicts dose-dependent risk of stroke/heart attack; integrates into clinical risk scores without added cost, patient time, or radiation.</a:t>
          </a:r>
        </a:p>
      </dsp:txBody>
      <dsp:txXfrm>
        <a:off x="5867287" y="2414449"/>
        <a:ext cx="1973580" cy="2267799"/>
      </dsp:txXfrm>
    </dsp:sp>
  </dsp:spTree>
</dsp:drawing>
</file>

<file path=word/diagrams/drawing2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FD39F8-178C-461E-BC31-497A30A991AA}">
      <dsp:nvSpPr>
        <dsp:cNvPr id="0" name=""/>
        <dsp:cNvSpPr/>
      </dsp:nvSpPr>
      <dsp:spPr>
        <a:xfrm>
          <a:off x="77585" y="386274"/>
          <a:ext cx="8668788" cy="126204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035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100" b="1" kern="1200"/>
            <a:t>Clinical Unmet Need 2. : Pulmonary Embolism &amp; Hypertension </a:t>
          </a:r>
          <a:endParaRPr lang="en-IN" sz="1100" b="0" kern="1200"/>
        </a:p>
      </dsp:txBody>
      <dsp:txXfrm>
        <a:off x="77585" y="701785"/>
        <a:ext cx="8353277" cy="631023"/>
      </dsp:txXfrm>
    </dsp:sp>
    <dsp:sp modelId="{71EF46A9-A233-41CA-A63E-D50647518AA1}">
      <dsp:nvSpPr>
        <dsp:cNvPr id="0" name=""/>
        <dsp:cNvSpPr/>
      </dsp:nvSpPr>
      <dsp:spPr>
        <a:xfrm>
          <a:off x="77585" y="1361551"/>
          <a:ext cx="1998155" cy="23344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Requires rapid detection of subsegmental emboli, differentiation of Chronic Thromboembolic Pulmonary Hypertension (CTEPH), and immediate calculation of RV/LV strain ratios.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i="1" kern="1200"/>
            <a:t>Diagnostic Bottleneck:</a:t>
          </a:r>
          <a:r>
            <a:rPr lang="en-IN" sz="1100" kern="1200"/>
            <a:t> Subsegmental clots are easily missed due to respiratory motion artifacts; manual RV/LV measurement delays critical care and Pulmonary Embolism Response Team (PERT) activation.</a:t>
          </a:r>
        </a:p>
      </dsp:txBody>
      <dsp:txXfrm>
        <a:off x="77585" y="1361551"/>
        <a:ext cx="1998155" cy="2334403"/>
      </dsp:txXfrm>
    </dsp:sp>
    <dsp:sp modelId="{20D12E46-76BD-40BD-8130-CDBACFB8CCC6}">
      <dsp:nvSpPr>
        <dsp:cNvPr id="0" name=""/>
        <dsp:cNvSpPr/>
      </dsp:nvSpPr>
      <dsp:spPr>
        <a:xfrm>
          <a:off x="2075741" y="806806"/>
          <a:ext cx="6670632" cy="126204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035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AI Solution Proposal</a:t>
          </a:r>
          <a:endParaRPr lang="en-IN" sz="1100" kern="1200"/>
        </a:p>
      </dsp:txBody>
      <dsp:txXfrm>
        <a:off x="2075741" y="1122317"/>
        <a:ext cx="6355121" cy="631023"/>
      </dsp:txXfrm>
    </dsp:sp>
    <dsp:sp modelId="{3590FBCB-D4C4-4B1C-914F-51D11396EEA9}">
      <dsp:nvSpPr>
        <dsp:cNvPr id="0" name=""/>
        <dsp:cNvSpPr/>
      </dsp:nvSpPr>
      <dsp:spPr>
        <a:xfrm>
          <a:off x="2075741" y="1782084"/>
          <a:ext cx="1998155" cy="22749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Implement 3D clot-detection algorithms trained on RSNA/FUMPE annotations to automatically pinpoint and score peripheral clots using Qanadli metrics.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Deploy automated cardiac chamber segmentation to calculate real-time RV/LV strain ratios and cross-reference findings with EHR text reports via multimodal fusion models.</a:t>
          </a:r>
        </a:p>
      </dsp:txBody>
      <dsp:txXfrm>
        <a:off x="2075741" y="1782084"/>
        <a:ext cx="1998155" cy="2274902"/>
      </dsp:txXfrm>
    </dsp:sp>
    <dsp:sp modelId="{8EA5C93D-BFD3-41FD-8222-6E8375AD92DB}">
      <dsp:nvSpPr>
        <dsp:cNvPr id="0" name=""/>
        <dsp:cNvSpPr/>
      </dsp:nvSpPr>
      <dsp:spPr>
        <a:xfrm>
          <a:off x="4073897" y="1227339"/>
          <a:ext cx="4672477" cy="126204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035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Dataset &amp; Volume</a:t>
          </a:r>
          <a:endParaRPr lang="en-IN" sz="1100" kern="1200"/>
        </a:p>
      </dsp:txBody>
      <dsp:txXfrm>
        <a:off x="4073897" y="1542850"/>
        <a:ext cx="4356966" cy="631023"/>
      </dsp:txXfrm>
    </dsp:sp>
    <dsp:sp modelId="{D9D3BAA2-A15F-4575-85D2-FC08F6DA9195}">
      <dsp:nvSpPr>
        <dsp:cNvPr id="0" name=""/>
        <dsp:cNvSpPr/>
      </dsp:nvSpPr>
      <dsp:spPr>
        <a:xfrm>
          <a:off x="4073897" y="2202617"/>
          <a:ext cx="1998155" cy="22901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i="1" kern="1200"/>
            <a:t>RSNA PE, FUMPE, Stanford INSPECT, &amp; RadFusion:</a:t>
          </a:r>
          <a:r>
            <a:rPr lang="en-IN" sz="1100" kern="1200"/>
            <a:t> Combined cohort of over 12,000 CT Pulmonary Angiography (CTPA) studies, specialized 35-subject exhaustive 3D masks, and 19,438 patient records fusing 3D imaging with longitudinal EHR (OMOP tables).</a:t>
          </a:r>
        </a:p>
      </dsp:txBody>
      <dsp:txXfrm>
        <a:off x="4073897" y="2202617"/>
        <a:ext cx="1998155" cy="2290113"/>
      </dsp:txXfrm>
    </dsp:sp>
    <dsp:sp modelId="{3A63A979-AD88-4519-BBCE-F0021C18C931}">
      <dsp:nvSpPr>
        <dsp:cNvPr id="0" name=""/>
        <dsp:cNvSpPr/>
      </dsp:nvSpPr>
      <dsp:spPr>
        <a:xfrm>
          <a:off x="6072053" y="1647872"/>
          <a:ext cx="2674321" cy="126204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035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Clinical Impact</a:t>
          </a:r>
          <a:endParaRPr lang="en-IN" sz="1100" kern="1200"/>
        </a:p>
      </dsp:txBody>
      <dsp:txXfrm>
        <a:off x="6072053" y="1963383"/>
        <a:ext cx="2358810" cy="631023"/>
      </dsp:txXfrm>
    </dsp:sp>
    <dsp:sp modelId="{0451AE7B-BBB4-4D87-B893-A6D9C5423BF9}">
      <dsp:nvSpPr>
        <dsp:cNvPr id="0" name=""/>
        <dsp:cNvSpPr/>
      </dsp:nvSpPr>
      <dsp:spPr>
        <a:xfrm>
          <a:off x="6072053" y="2623149"/>
          <a:ext cx="2016360" cy="23169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Prevents missed subsegmental emboli obscured by artifacts, automates critical care triage, and drastically reduces the time to PERT activation for unstable patients.</a:t>
          </a:r>
        </a:p>
      </dsp:txBody>
      <dsp:txXfrm>
        <a:off x="6072053" y="2623149"/>
        <a:ext cx="2016360" cy="2316956"/>
      </dsp:txXfrm>
    </dsp:sp>
  </dsp:spTree>
</dsp:drawing>
</file>

<file path=word/diagrams/drawing2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E5235F-75D7-43BC-BD9A-204C4765188D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Clinical Unmet Need 3 : Infectious &amp; Occupational Diseases Flow</a:t>
          </a:r>
          <a:endParaRPr lang="en-IN" sz="1100" kern="1200"/>
        </a:p>
      </dsp:txBody>
      <dsp:txXfrm>
        <a:off x="0" y="666676"/>
        <a:ext cx="8502801" cy="642317"/>
      </dsp:txXfrm>
    </dsp:sp>
    <dsp:sp modelId="{D286940D-4BFA-434B-BECB-E8C1EB22ED1A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Needs scalable tuberculosis (TB) and pneumonia screening in low-resource areas, rapid ICU pneumothorax detection, and early occupational pneumoconiosis screening.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i="1" kern="1200"/>
            <a:t>Diagnostic Bottleneck:</a:t>
          </a:r>
          <a:r>
            <a:rPr lang="en-IN" sz="1100" kern="1200"/>
            <a:t> Severe shortage of expert radiologists globally; tissue superposition on Chest X-Rays (CXRs) obscures early lesions, and International Labour Organization (ILO) classifications require rare expertise.</a:t>
          </a:r>
        </a:p>
      </dsp:txBody>
      <dsp:txXfrm>
        <a:off x="0" y="1338252"/>
        <a:ext cx="2033922" cy="2376189"/>
      </dsp:txXfrm>
    </dsp:sp>
    <dsp:sp modelId="{FE90E213-630A-42EF-AA1B-1FE04A6657B5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AI Solution Proposal</a:t>
          </a:r>
          <a:endParaRPr lang="en-IN" sz="1100" kern="1200"/>
        </a:p>
      </dsp:txBody>
      <dsp:txXfrm>
        <a:off x="2033922" y="1094736"/>
        <a:ext cx="6468878" cy="642317"/>
      </dsp:txXfrm>
    </dsp:sp>
    <dsp:sp modelId="{1A3E8860-E7D0-4759-99F0-77FF66B5F1D1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Deploy multi-label vision-language models (such as CT-CLIP/CXR-CLIP architecture) trained on CheXpert NLP uncertainty mappings to flag 14 core pathologies simultaneously.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Utilize pixel-level binary masks and polygon annotations to build text-guided segmentation models that map out occult pneumothoraces and clustered tubercular nodules despite anatomical superposition.</a:t>
          </a:r>
        </a:p>
      </dsp:txBody>
      <dsp:txXfrm>
        <a:off x="2033922" y="1766312"/>
        <a:ext cx="2033922" cy="2315623"/>
      </dsp:txXfrm>
    </dsp:sp>
    <dsp:sp modelId="{DCAE5631-30F6-4CB9-8B10-D3A22EA8A936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Dataset &amp; Volume</a:t>
          </a:r>
          <a:endParaRPr lang="en-IN" sz="1100" kern="1200"/>
        </a:p>
      </dsp:txBody>
      <dsp:txXfrm>
        <a:off x="4067845" y="1522796"/>
        <a:ext cx="4434955" cy="642317"/>
      </dsp:txXfrm>
    </dsp:sp>
    <dsp:sp modelId="{4840EFDB-16CF-40AC-9A49-0E2C3FE95BEB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i="1" kern="1200"/>
            <a:t>MIMIC-CXR Family &amp; CheXpert:</a:t>
          </a:r>
          <a:r>
            <a:rPr lang="en-IN" sz="1100" kern="1200"/>
            <a:t> Massively scaled Chest X-Ray datasets containing 377,110 images (65k patients) and 224,316 images (65k patients) mapping 14 general pathologies </a:t>
          </a:r>
          <a:r>
            <a:rPr lang="en-IN" sz="1100" i="1" kern="1200"/>
            <a:t>SIIM-ACR &amp; Shenzhen/Montgomery:</a:t>
          </a:r>
          <a:r>
            <a:rPr lang="en-IN" sz="1100" kern="1200"/>
            <a:t> Specialized subsets containing 12,047 pneumothorax images with pixel-level Run-Length Encoded (RLE) masks, and ~800 combined validated TB CXRs with JSON polygon annotations.</a:t>
          </a:r>
        </a:p>
      </dsp:txBody>
      <dsp:txXfrm>
        <a:off x="4067845" y="2194373"/>
        <a:ext cx="2033922" cy="2331106"/>
      </dsp:txXfrm>
    </dsp:sp>
    <dsp:sp modelId="{45DCB3A2-2B32-48D8-985A-D3BF3D4BE31B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Clinical Impact</a:t>
          </a:r>
          <a:endParaRPr lang="en-IN" sz="1100" kern="1200"/>
        </a:p>
      </dsp:txBody>
      <dsp:txXfrm>
        <a:off x="6101768" y="1950856"/>
        <a:ext cx="2401032" cy="642317"/>
      </dsp:txXfrm>
    </dsp:sp>
    <dsp:sp modelId="{4E9D2C47-BDD4-4941-8C2F-8D193379EE69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Provides instant, expert-level triage support in radiologist-depleted zones, drastically cuts ICU response times for tension pneumothorax, and democratizes complex screening workflows.</a:t>
          </a:r>
        </a:p>
      </dsp:txBody>
      <dsp:txXfrm>
        <a:off x="6101768" y="2622433"/>
        <a:ext cx="2052453" cy="235842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CDB35B-F0F5-468E-839F-3BA0AB6B4149}">
      <dsp:nvSpPr>
        <dsp:cNvPr id="0" name=""/>
        <dsp:cNvSpPr/>
      </dsp:nvSpPr>
      <dsp:spPr>
        <a:xfrm>
          <a:off x="0" y="225031"/>
          <a:ext cx="8484870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3: Radiologist Workload &amp; Diagnostic Fatigue</a:t>
          </a:r>
          <a:endParaRPr lang="en-IN" sz="1200" kern="1200"/>
        </a:p>
      </dsp:txBody>
      <dsp:txXfrm>
        <a:off x="0" y="533848"/>
        <a:ext cx="8176053" cy="617635"/>
      </dsp:txXfrm>
    </dsp:sp>
    <dsp:sp modelId="{46DDF178-3356-409E-A603-97EFBFE915B7}">
      <dsp:nvSpPr>
        <dsp:cNvPr id="0" name=""/>
        <dsp:cNvSpPr/>
      </dsp:nvSpPr>
      <dsp:spPr>
        <a:xfrm>
          <a:off x="0" y="1179617"/>
          <a:ext cx="1955762" cy="22848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Diagnostic Challenge:</a:t>
          </a:r>
          <a:r>
            <a:rPr lang="en-IN" sz="1200" kern="1200"/>
            <a:t> Mandatory double-reading systems are unsustainable due to global workforce shortages, causing severe reporting delays.</a:t>
          </a:r>
        </a:p>
      </dsp:txBody>
      <dsp:txXfrm>
        <a:off x="0" y="1179617"/>
        <a:ext cx="1955762" cy="2284876"/>
      </dsp:txXfrm>
    </dsp:sp>
    <dsp:sp modelId="{AAFE960A-7813-42E7-A5BC-5D61CB26C55A}">
      <dsp:nvSpPr>
        <dsp:cNvPr id="0" name=""/>
        <dsp:cNvSpPr/>
      </dsp:nvSpPr>
      <dsp:spPr>
        <a:xfrm>
          <a:off x="1955762" y="636642"/>
          <a:ext cx="6529107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AI Solution Proposal:</a:t>
          </a:r>
          <a:r>
            <a:rPr lang="en-IN" sz="1200" kern="1200"/>
            <a:t> </a:t>
          </a:r>
        </a:p>
      </dsp:txBody>
      <dsp:txXfrm>
        <a:off x="1955762" y="945459"/>
        <a:ext cx="6220290" cy="617635"/>
      </dsp:txXfrm>
    </dsp:sp>
    <dsp:sp modelId="{963FA6AE-5CC9-4B8A-9CFB-525E8B470548}">
      <dsp:nvSpPr>
        <dsp:cNvPr id="0" name=""/>
        <dsp:cNvSpPr/>
      </dsp:nvSpPr>
      <dsp:spPr>
        <a:xfrm>
          <a:off x="1955762" y="1591228"/>
          <a:ext cx="1955762" cy="22266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Deploy algorithmic triage mechanisms separating scans into AI-supported single-read or double-read workflows based on predicted complexity.</a:t>
          </a:r>
        </a:p>
      </dsp:txBody>
      <dsp:txXfrm>
        <a:off x="1955762" y="1591228"/>
        <a:ext cx="1955762" cy="2226637"/>
      </dsp:txXfrm>
    </dsp:sp>
    <dsp:sp modelId="{71532894-1CC5-4723-8D9D-BC42A116E75B}">
      <dsp:nvSpPr>
        <dsp:cNvPr id="0" name=""/>
        <dsp:cNvSpPr/>
      </dsp:nvSpPr>
      <dsp:spPr>
        <a:xfrm>
          <a:off x="3911525" y="1048252"/>
          <a:ext cx="4573344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Applicable Data Pipeline:</a:t>
          </a:r>
          <a:endParaRPr lang="en-IN" sz="1200" kern="1200"/>
        </a:p>
      </dsp:txBody>
      <dsp:txXfrm>
        <a:off x="3911525" y="1357069"/>
        <a:ext cx="4264527" cy="617635"/>
      </dsp:txXfrm>
    </dsp:sp>
    <dsp:sp modelId="{92AE1F11-7E87-44F0-8E72-84C39318FE87}">
      <dsp:nvSpPr>
        <dsp:cNvPr id="0" name=""/>
        <dsp:cNvSpPr/>
      </dsp:nvSpPr>
      <dsp:spPr>
        <a:xfrm>
          <a:off x="3911525" y="2002838"/>
          <a:ext cx="1955762" cy="22415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EMBED &amp; VinDr-Mammo:</a:t>
          </a:r>
          <a:r>
            <a:rPr lang="en-IN" sz="1200" kern="1200"/>
            <a:t> Leverages a massive dataset of 3.4 million images from 110,000 patients encompassing FFDM, synthesized 2D (C-View), and 3D DBT (EMBED), paired with 5,000 exams (20,000 images) using FFDM (VinDr-Mammo) for robust, high-volume BI-RADS assessment training.</a:t>
          </a:r>
        </a:p>
      </dsp:txBody>
      <dsp:txXfrm>
        <a:off x="3911525" y="2002838"/>
        <a:ext cx="1955762" cy="2241526"/>
      </dsp:txXfrm>
    </dsp:sp>
    <dsp:sp modelId="{0B7BE2B2-6BC0-4C7D-9092-A09FC0C4D2C6}">
      <dsp:nvSpPr>
        <dsp:cNvPr id="0" name=""/>
        <dsp:cNvSpPr/>
      </dsp:nvSpPr>
      <dsp:spPr>
        <a:xfrm>
          <a:off x="5867287" y="1459863"/>
          <a:ext cx="2617582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i="1" kern="1200"/>
            <a:t>Clinical Impact:</a:t>
          </a:r>
          <a:endParaRPr lang="en-IN" sz="1200" kern="1200"/>
        </a:p>
      </dsp:txBody>
      <dsp:txXfrm>
        <a:off x="5867287" y="1768680"/>
        <a:ext cx="2308765" cy="617635"/>
      </dsp:txXfrm>
    </dsp:sp>
    <dsp:sp modelId="{BFE3919B-65D2-4D78-AD44-952F85EBD1A4}">
      <dsp:nvSpPr>
        <dsp:cNvPr id="0" name=""/>
        <dsp:cNvSpPr/>
      </dsp:nvSpPr>
      <dsp:spPr>
        <a:xfrm>
          <a:off x="5867287" y="2414449"/>
          <a:ext cx="1973580" cy="22677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Reduces screening workload ,facilitates immediate point-of-care workup for high-risk cases, mitigating care disparities.</a:t>
          </a:r>
        </a:p>
      </dsp:txBody>
      <dsp:txXfrm>
        <a:off x="5867287" y="2414449"/>
        <a:ext cx="1973580" cy="226779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CDB35B-F0F5-468E-839F-3BA0AB6B4149}">
      <dsp:nvSpPr>
        <dsp:cNvPr id="0" name=""/>
        <dsp:cNvSpPr/>
      </dsp:nvSpPr>
      <dsp:spPr>
        <a:xfrm>
          <a:off x="0" y="225031"/>
          <a:ext cx="8484870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1 : Predicting Heart Failure Decompensation</a:t>
          </a:r>
          <a:endParaRPr lang="en-IN" sz="1200" kern="1200"/>
        </a:p>
      </dsp:txBody>
      <dsp:txXfrm>
        <a:off x="0" y="533848"/>
        <a:ext cx="8176053" cy="617635"/>
      </dsp:txXfrm>
    </dsp:sp>
    <dsp:sp modelId="{95DE385C-807A-4C6F-BE83-2526AE2178A9}">
      <dsp:nvSpPr>
        <dsp:cNvPr id="0" name=""/>
        <dsp:cNvSpPr/>
      </dsp:nvSpPr>
      <dsp:spPr>
        <a:xfrm>
          <a:off x="0" y="1179617"/>
          <a:ext cx="1955762" cy="22848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Preemptive Prediction of Acute Decompensation. Late clinical identification of hemodynamic deterioration results in frequent, preventable, and costly hospitalizations.</a:t>
          </a:r>
        </a:p>
      </dsp:txBody>
      <dsp:txXfrm>
        <a:off x="0" y="1179617"/>
        <a:ext cx="1955762" cy="2284876"/>
      </dsp:txXfrm>
    </dsp:sp>
    <dsp:sp modelId="{63C8A1F7-214C-48A0-83FC-45AF6F5690AC}">
      <dsp:nvSpPr>
        <dsp:cNvPr id="0" name=""/>
        <dsp:cNvSpPr/>
      </dsp:nvSpPr>
      <dsp:spPr>
        <a:xfrm>
          <a:off x="1955762" y="636642"/>
          <a:ext cx="6529107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AI Solution Proposal:</a:t>
          </a:r>
          <a:endParaRPr lang="en-IN" sz="1200" kern="1200"/>
        </a:p>
      </dsp:txBody>
      <dsp:txXfrm>
        <a:off x="1955762" y="945459"/>
        <a:ext cx="6220290" cy="617635"/>
      </dsp:txXfrm>
    </dsp:sp>
    <dsp:sp modelId="{03F0A5D6-85A8-4C95-BDCE-FFDF5BD96745}">
      <dsp:nvSpPr>
        <dsp:cNvPr id="0" name=""/>
        <dsp:cNvSpPr/>
      </dsp:nvSpPr>
      <dsp:spPr>
        <a:xfrm>
          <a:off x="1955762" y="1591228"/>
          <a:ext cx="1955762" cy="22266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Early-warning predictive algorithms that analyze routine, non-invasive data and baseline clinical blood panels to detect impending hemodynamic deterioration before physical symptoms manifest.</a:t>
          </a:r>
        </a:p>
      </dsp:txBody>
      <dsp:txXfrm>
        <a:off x="1955762" y="1591228"/>
        <a:ext cx="1955762" cy="2226637"/>
      </dsp:txXfrm>
    </dsp:sp>
    <dsp:sp modelId="{419C7CD4-BE0C-4F55-913A-DF3DDE7C2454}">
      <dsp:nvSpPr>
        <dsp:cNvPr id="0" name=""/>
        <dsp:cNvSpPr/>
      </dsp:nvSpPr>
      <dsp:spPr>
        <a:xfrm>
          <a:off x="3911525" y="1048252"/>
          <a:ext cx="4573344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Data (Modality &amp; Volume):</a:t>
          </a:r>
          <a:endParaRPr lang="en-IN" sz="1200" kern="1200"/>
        </a:p>
      </dsp:txBody>
      <dsp:txXfrm>
        <a:off x="3911525" y="1357069"/>
        <a:ext cx="4264527" cy="617635"/>
      </dsp:txXfrm>
    </dsp:sp>
    <dsp:sp modelId="{E0C2B489-F119-48C0-AA97-FF427133C780}">
      <dsp:nvSpPr>
        <dsp:cNvPr id="0" name=""/>
        <dsp:cNvSpPr/>
      </dsp:nvSpPr>
      <dsp:spPr>
        <a:xfrm>
          <a:off x="3911525" y="2002838"/>
          <a:ext cx="1955762" cy="224152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Massive-scale datasets pairing over 170,000 routine ECGs and CXRs with structural labels (</a:t>
          </a:r>
          <a:r>
            <a:rPr lang="en-IN" sz="1200" i="1" kern="1200"/>
            <a:t>EchoNext &amp; CheXchoNet.</a:t>
          </a:r>
          <a:endParaRPr lang="en-IN" sz="1200" kern="1200"/>
        </a:p>
      </dsp:txBody>
      <dsp:txXfrm>
        <a:off x="3911525" y="2002838"/>
        <a:ext cx="1955762" cy="2241526"/>
      </dsp:txXfrm>
    </dsp:sp>
    <dsp:sp modelId="{D94B8FFF-45E2-47AA-934D-30072CC75A80}">
      <dsp:nvSpPr>
        <dsp:cNvPr id="0" name=""/>
        <dsp:cNvSpPr/>
      </dsp:nvSpPr>
      <dsp:spPr>
        <a:xfrm>
          <a:off x="5867287" y="1459863"/>
          <a:ext cx="2617582" cy="123526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6099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Impact:</a:t>
          </a:r>
          <a:endParaRPr lang="en-IN" sz="1200" kern="1200"/>
        </a:p>
      </dsp:txBody>
      <dsp:txXfrm>
        <a:off x="5867287" y="1768680"/>
        <a:ext cx="2308765" cy="617635"/>
      </dsp:txXfrm>
    </dsp:sp>
    <dsp:sp modelId="{CFDC3757-0EE4-4443-BF4C-3B5E65E01A6B}">
      <dsp:nvSpPr>
        <dsp:cNvPr id="0" name=""/>
        <dsp:cNvSpPr/>
      </dsp:nvSpPr>
      <dsp:spPr>
        <a:xfrm>
          <a:off x="5867287" y="2414449"/>
          <a:ext cx="1973580" cy="22677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Facilitates preemptive outpatient interventions (e.g., diuretic adjustments), drastically reducing costly emergency room visits and hospital readmissions.</a:t>
          </a:r>
        </a:p>
      </dsp:txBody>
      <dsp:txXfrm>
        <a:off x="5867287" y="2414449"/>
        <a:ext cx="1973580" cy="2267799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73556E-288A-484C-83FD-6EBF0D2120F4}">
      <dsp:nvSpPr>
        <dsp:cNvPr id="0" name=""/>
        <dsp:cNvSpPr/>
      </dsp:nvSpPr>
      <dsp:spPr>
        <a:xfrm>
          <a:off x="0" y="404559"/>
          <a:ext cx="8599170" cy="125190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8741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2: Forecasting Disease Trajectory</a:t>
          </a:r>
          <a:endParaRPr lang="en-IN" sz="1200" kern="1200"/>
        </a:p>
      </dsp:txBody>
      <dsp:txXfrm>
        <a:off x="0" y="717536"/>
        <a:ext cx="8286193" cy="625955"/>
      </dsp:txXfrm>
    </dsp:sp>
    <dsp:sp modelId="{3092261F-89C0-43F2-BF71-A948C6EB0644}">
      <dsp:nvSpPr>
        <dsp:cNvPr id="0" name=""/>
        <dsp:cNvSpPr/>
      </dsp:nvSpPr>
      <dsp:spPr>
        <a:xfrm>
          <a:off x="0" y="1372005"/>
          <a:ext cx="1982108" cy="23156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Forecasting Longitudinal Disease Trajectory. The inability to predict long-term structural changes, such as precipitous drops in ejection fraction (LVEF), prevents timely transitions to advanced therapies.</a:t>
          </a:r>
        </a:p>
      </dsp:txBody>
      <dsp:txXfrm>
        <a:off x="0" y="1372005"/>
        <a:ext cx="1982108" cy="2315656"/>
      </dsp:txXfrm>
    </dsp:sp>
    <dsp:sp modelId="{A1612566-ACBF-4FA8-A412-4F15C0F97EAE}">
      <dsp:nvSpPr>
        <dsp:cNvPr id="0" name=""/>
        <dsp:cNvSpPr/>
      </dsp:nvSpPr>
      <dsp:spPr>
        <a:xfrm>
          <a:off x="1982108" y="821715"/>
          <a:ext cx="6617061" cy="125190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8741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AI Solution Proposal:</a:t>
          </a:r>
          <a:r>
            <a:rPr lang="en-IN" sz="1200" kern="1200"/>
            <a:t> </a:t>
          </a:r>
        </a:p>
      </dsp:txBody>
      <dsp:txXfrm>
        <a:off x="1982108" y="1134692"/>
        <a:ext cx="6304084" cy="625955"/>
      </dsp:txXfrm>
    </dsp:sp>
    <dsp:sp modelId="{311C0C2F-1D8B-476C-905B-BECEAD6F4DBC}">
      <dsp:nvSpPr>
        <dsp:cNvPr id="0" name=""/>
        <dsp:cNvSpPr/>
      </dsp:nvSpPr>
      <dsp:spPr>
        <a:xfrm>
          <a:off x="1982108" y="1789160"/>
          <a:ext cx="1982108" cy="22566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Deep spatiotemporal predictive models that map baseline cardiac mechanics to forecast future LVEF trajectories and progressive left ventricular remodeling.</a:t>
          </a:r>
        </a:p>
      </dsp:txBody>
      <dsp:txXfrm>
        <a:off x="1982108" y="1789160"/>
        <a:ext cx="1982108" cy="2256633"/>
      </dsp:txXfrm>
    </dsp:sp>
    <dsp:sp modelId="{E68BD436-FD7F-47D9-A904-1E5FEE580D32}">
      <dsp:nvSpPr>
        <dsp:cNvPr id="0" name=""/>
        <dsp:cNvSpPr/>
      </dsp:nvSpPr>
      <dsp:spPr>
        <a:xfrm>
          <a:off x="3964217" y="1238870"/>
          <a:ext cx="4634952" cy="125190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8741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Data (Modality &amp; Volume):</a:t>
          </a:r>
          <a:endParaRPr lang="en-IN" sz="1200" kern="1200"/>
        </a:p>
      </dsp:txBody>
      <dsp:txXfrm>
        <a:off x="3964217" y="1551847"/>
        <a:ext cx="4321975" cy="625955"/>
      </dsp:txXfrm>
    </dsp:sp>
    <dsp:sp modelId="{17A83843-B4C2-41DB-A480-5ECBA11BBBD3}">
      <dsp:nvSpPr>
        <dsp:cNvPr id="0" name=""/>
        <dsp:cNvSpPr/>
      </dsp:nvSpPr>
      <dsp:spPr>
        <a:xfrm>
          <a:off x="3964217" y="2206316"/>
          <a:ext cx="1982108" cy="22717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High-fidelity imaging data combining over 10,000 dynamic echocardiography videos (</a:t>
          </a:r>
          <a:r>
            <a:rPr lang="en-IN" sz="1200" i="1" kern="1200"/>
            <a:t>EchoNet-Dynamic</a:t>
          </a:r>
          <a:r>
            <a:rPr lang="en-IN" sz="1200" kern="1200"/>
            <a:t>) and multi-class cardiac MRI cine segmentations (</a:t>
          </a:r>
          <a:r>
            <a:rPr lang="en-IN" sz="1200" i="1" kern="1200"/>
            <a:t>ACDC</a:t>
          </a:r>
          <a:r>
            <a:rPr lang="en-IN" sz="1200" kern="1200"/>
            <a:t>) to map cardiac motion and structural boundaries over time.</a:t>
          </a:r>
        </a:p>
      </dsp:txBody>
      <dsp:txXfrm>
        <a:off x="3964217" y="2206316"/>
        <a:ext cx="1982108" cy="2271721"/>
      </dsp:txXfrm>
    </dsp:sp>
    <dsp:sp modelId="{530BD550-2EC5-4AC3-965E-DA55DB6574F3}">
      <dsp:nvSpPr>
        <dsp:cNvPr id="0" name=""/>
        <dsp:cNvSpPr/>
      </dsp:nvSpPr>
      <dsp:spPr>
        <a:xfrm>
          <a:off x="5946326" y="1656026"/>
          <a:ext cx="2652843" cy="125190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8741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Impact:</a:t>
          </a:r>
          <a:r>
            <a:rPr lang="en-IN" sz="1200" kern="1200"/>
            <a:t> </a:t>
          </a:r>
        </a:p>
      </dsp:txBody>
      <dsp:txXfrm>
        <a:off x="5946326" y="1969003"/>
        <a:ext cx="2339866" cy="625955"/>
      </dsp:txXfrm>
    </dsp:sp>
    <dsp:sp modelId="{126C0F27-0C8C-4D82-B799-0A18A39A3D44}">
      <dsp:nvSpPr>
        <dsp:cNvPr id="0" name=""/>
        <dsp:cNvSpPr/>
      </dsp:nvSpPr>
      <dsp:spPr>
        <a:xfrm>
          <a:off x="5946326" y="2623471"/>
          <a:ext cx="2000166" cy="22983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Guides precise clinical resource allocation, allowing physicians to proactively plan for advanced therapies (like LVADs or transplants) well before terminal structural decline occurs.</a:t>
          </a:r>
        </a:p>
      </dsp:txBody>
      <dsp:txXfrm>
        <a:off x="5946326" y="2623471"/>
        <a:ext cx="2000166" cy="2298348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73556E-288A-484C-83FD-6EBF0D2120F4}">
      <dsp:nvSpPr>
        <dsp:cNvPr id="0" name=""/>
        <dsp:cNvSpPr/>
      </dsp:nvSpPr>
      <dsp:spPr>
        <a:xfrm>
          <a:off x="0" y="404559"/>
          <a:ext cx="8599170" cy="125190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8741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1" kern="1200"/>
            <a:t>Clinical Unmet Need 3: Early Detection of Hypertrophic Cardiomyopathy (HCM)</a:t>
          </a:r>
          <a:endParaRPr lang="en-IN" sz="1200" kern="1200"/>
        </a:p>
      </dsp:txBody>
      <dsp:txXfrm>
        <a:off x="0" y="717536"/>
        <a:ext cx="8286193" cy="625955"/>
      </dsp:txXfrm>
    </dsp:sp>
    <dsp:sp modelId="{3496FE34-993A-4989-A758-4DE1EB0D1AB9}">
      <dsp:nvSpPr>
        <dsp:cNvPr id="0" name=""/>
        <dsp:cNvSpPr/>
      </dsp:nvSpPr>
      <dsp:spPr>
        <a:xfrm>
          <a:off x="0" y="1372005"/>
          <a:ext cx="1982108" cy="23156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Population-Level Underdiagnosis and Delayed Detection. Nonspecific clinical presentations lead to missed diagnoses, delaying interventions until severe adverse events like sudden cardiac death (SCD) occur.</a:t>
          </a:r>
        </a:p>
      </dsp:txBody>
      <dsp:txXfrm>
        <a:off x="0" y="1372005"/>
        <a:ext cx="1982108" cy="2315656"/>
      </dsp:txXfrm>
    </dsp:sp>
    <dsp:sp modelId="{77E2757A-86E3-464D-8FD3-0047FBDA1823}">
      <dsp:nvSpPr>
        <dsp:cNvPr id="0" name=""/>
        <dsp:cNvSpPr/>
      </dsp:nvSpPr>
      <dsp:spPr>
        <a:xfrm>
          <a:off x="1982108" y="821715"/>
          <a:ext cx="6617061" cy="125190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8741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AI Solution Proposal:</a:t>
          </a:r>
          <a:endParaRPr lang="en-IN" sz="1200" kern="1200"/>
        </a:p>
      </dsp:txBody>
      <dsp:txXfrm>
        <a:off x="1982108" y="1134692"/>
        <a:ext cx="6304084" cy="625955"/>
      </dsp:txXfrm>
    </dsp:sp>
    <dsp:sp modelId="{8FB67B75-798C-4987-B64E-187097C7DE0E}">
      <dsp:nvSpPr>
        <dsp:cNvPr id="0" name=""/>
        <dsp:cNvSpPr/>
      </dsp:nvSpPr>
      <dsp:spPr>
        <a:xfrm>
          <a:off x="1982108" y="1789160"/>
          <a:ext cx="1982108" cy="22566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Scalable, low-cost deep learning screening algorithms designed to detect hidden, subclinical HCM morphologies directly from widely available entry-level tests (ECG/CXR) before symptoms manifest.</a:t>
          </a:r>
        </a:p>
      </dsp:txBody>
      <dsp:txXfrm>
        <a:off x="1982108" y="1789160"/>
        <a:ext cx="1982108" cy="2256633"/>
      </dsp:txXfrm>
    </dsp:sp>
    <dsp:sp modelId="{5E87EA78-6CDF-4024-B92C-61D9ECE7D22A}">
      <dsp:nvSpPr>
        <dsp:cNvPr id="0" name=""/>
        <dsp:cNvSpPr/>
      </dsp:nvSpPr>
      <dsp:spPr>
        <a:xfrm>
          <a:off x="3964217" y="1238870"/>
          <a:ext cx="4634952" cy="125190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8741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Data (Modality &amp; Volume):</a:t>
          </a:r>
          <a:endParaRPr lang="en-IN" sz="1200" kern="1200"/>
        </a:p>
      </dsp:txBody>
      <dsp:txXfrm>
        <a:off x="3964217" y="1551847"/>
        <a:ext cx="4321975" cy="625955"/>
      </dsp:txXfrm>
    </dsp:sp>
    <dsp:sp modelId="{CBD3359B-6CC5-4D31-8BDA-AE9AF2C36330}">
      <dsp:nvSpPr>
        <dsp:cNvPr id="0" name=""/>
        <dsp:cNvSpPr/>
      </dsp:nvSpPr>
      <dsp:spPr>
        <a:xfrm>
          <a:off x="3964217" y="2206316"/>
          <a:ext cx="1982108" cy="22717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High-resolution 12-lead ECG traces encompassing 45,152 expertly labeled 10-second segments (</a:t>
          </a:r>
          <a:r>
            <a:rPr lang="en-IN" sz="1200" i="1" kern="1200"/>
            <a:t>Chapman-Shaoxing</a:t>
          </a:r>
          <a:r>
            <a:rPr lang="en-IN" sz="1200" kern="1200"/>
            <a:t>), combined with massive multimodal cohorts linking 100,000 routine ECGs and 71,589 chest X-rays to echocardiography-derived structural labels (</a:t>
          </a:r>
          <a:r>
            <a:rPr lang="en-IN" sz="1200" i="1" kern="1200"/>
            <a:t>EchoNext &amp; CheXchoNet</a:t>
          </a:r>
          <a:r>
            <a:rPr lang="en-IN" sz="1200" kern="1200"/>
            <a:t>).</a:t>
          </a:r>
        </a:p>
      </dsp:txBody>
      <dsp:txXfrm>
        <a:off x="3964217" y="2206316"/>
        <a:ext cx="1982108" cy="2271721"/>
      </dsp:txXfrm>
    </dsp:sp>
    <dsp:sp modelId="{86AF7532-C42C-42E9-B0F6-B5D8F64DD572}">
      <dsp:nvSpPr>
        <dsp:cNvPr id="0" name=""/>
        <dsp:cNvSpPr/>
      </dsp:nvSpPr>
      <dsp:spPr>
        <a:xfrm>
          <a:off x="5946326" y="1656026"/>
          <a:ext cx="2652843" cy="1251909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98741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b="1" kern="1200"/>
            <a:t>Clinical Impact:</a:t>
          </a:r>
          <a:endParaRPr lang="en-IN" sz="1200" kern="1200"/>
        </a:p>
      </dsp:txBody>
      <dsp:txXfrm>
        <a:off x="5946326" y="1969003"/>
        <a:ext cx="2339866" cy="625955"/>
      </dsp:txXfrm>
    </dsp:sp>
    <dsp:sp modelId="{4E46998C-4BA7-4AC6-ADFD-6BE19C66822B}">
      <dsp:nvSpPr>
        <dsp:cNvPr id="0" name=""/>
        <dsp:cNvSpPr/>
      </dsp:nvSpPr>
      <dsp:spPr>
        <a:xfrm>
          <a:off x="5946326" y="2623471"/>
          <a:ext cx="2000166" cy="22983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200" kern="1200"/>
            <a:t> Shifts the paradigm from reactive treatment to proactive, population-wide screening, ensuring timely diagnosis and preventing SCD.</a:t>
          </a:r>
        </a:p>
      </dsp:txBody>
      <dsp:txXfrm>
        <a:off x="5946326" y="2623471"/>
        <a:ext cx="2000166" cy="2298348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73556E-288A-484C-83FD-6EBF0D2120F4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0" kern="1200"/>
            <a:t>Clinical Unmet Need 1: Protecting Vital Anatomy (Ureters &amp; Pelvic Nerves)</a:t>
          </a:r>
        </a:p>
      </dsp:txBody>
      <dsp:txXfrm>
        <a:off x="0" y="666676"/>
        <a:ext cx="8502801" cy="642317"/>
      </dsp:txXfrm>
    </dsp:sp>
    <dsp:sp modelId="{EAF20E6C-149B-4329-A7D6-80D06461DFB6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0" kern="1200"/>
            <a:t>Frequent iatrogenic transection of ureters (which mimic blood vessels under pneumoperitoneum) and irreversible damage to visually indistinct Pelvic Autonomic Nerves (PAN) during deep pelvic procedures.</a:t>
          </a:r>
        </a:p>
      </dsp:txBody>
      <dsp:txXfrm>
        <a:off x="0" y="1338252"/>
        <a:ext cx="2033922" cy="2376189"/>
      </dsp:txXfrm>
    </dsp:sp>
    <dsp:sp modelId="{226CEEF5-9491-4A04-8E8E-97340EECC5AA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0" kern="1200"/>
            <a:t>AI Solution Proposal: </a:t>
          </a:r>
        </a:p>
      </dsp:txBody>
      <dsp:txXfrm>
        <a:off x="2033922" y="1094736"/>
        <a:ext cx="6468878" cy="642317"/>
      </dsp:txXfrm>
    </dsp:sp>
    <dsp:sp modelId="{A9521F92-7050-402C-89DE-2AA202CBC8F1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0" kern="1200"/>
            <a:t>Train high-speed semantic segmentation networks to overlay "no-fly zone" visual boundaries on ureters and delicate connective tissues in real-time, paired with phase-recognition algorithms that warn surgeons when approaching high-risk dissection steps.</a:t>
          </a:r>
        </a:p>
      </dsp:txBody>
      <dsp:txXfrm>
        <a:off x="2033922" y="1766312"/>
        <a:ext cx="2033922" cy="2315623"/>
      </dsp:txXfrm>
    </dsp:sp>
    <dsp:sp modelId="{EDAF189F-B495-4A1D-BDB1-18D9E33A447D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0" kern="1200"/>
            <a:t>Data &amp; Modality (</a:t>
          </a:r>
          <a:r>
            <a:rPr lang="en-IN" sz="1200" b="1" kern="1200"/>
            <a:t>DSAD, HeiCo, &amp; AutoLaparo</a:t>
          </a:r>
          <a:r>
            <a:rPr lang="en-IN" sz="1200" b="0" kern="1200"/>
            <a:t>): </a:t>
          </a:r>
        </a:p>
      </dsp:txBody>
      <dsp:txXfrm>
        <a:off x="4067845" y="1522796"/>
        <a:ext cx="4434955" cy="642317"/>
      </dsp:txXfrm>
    </dsp:sp>
    <dsp:sp modelId="{C5D11E1F-D166-487C-BDA5-D87312F0CCDA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0" kern="1200"/>
            <a:t>Utilizes a massive visual repository containing 13,195 high-resolution surgical images from 32 videos with pixel-wise semantic masks, combined with roughly 10,000 annotated frames of synchronized device data, laparoscopic motion types, and workflow phases.</a:t>
          </a:r>
        </a:p>
      </dsp:txBody>
      <dsp:txXfrm>
        <a:off x="4067845" y="2194373"/>
        <a:ext cx="2033922" cy="2331106"/>
      </dsp:txXfrm>
    </dsp:sp>
    <dsp:sp modelId="{47ADD489-97DD-458B-A9FB-BE200A039077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203936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0" kern="1200"/>
            <a:t>Clinical Impact: </a:t>
          </a:r>
        </a:p>
      </dsp:txBody>
      <dsp:txXfrm>
        <a:off x="6101768" y="1950856"/>
        <a:ext cx="2401032" cy="642317"/>
      </dsp:txXfrm>
    </dsp:sp>
    <dsp:sp modelId="{D409DF60-AE59-4650-B653-800791BEDF4B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200" b="0" kern="1200"/>
            <a:t>Drastically reduces the incidence of catastrophic bile duct injuries, occult urinomas, acute renal failure, and severe postoperative urinary or sexual dysfunction.</a:t>
          </a:r>
        </a:p>
      </dsp:txBody>
      <dsp:txXfrm>
        <a:off x="6101768" y="2622433"/>
        <a:ext cx="2052453" cy="2358429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73556E-288A-484C-83FD-6EBF0D2120F4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100" b="1" kern="1200"/>
            <a:t>Clinical Unmet Need 2 :</a:t>
          </a:r>
          <a:r>
            <a:rPr lang="en-IN" sz="1100" kern="1200"/>
            <a:t> </a:t>
          </a:r>
          <a:r>
            <a:rPr lang="en-IN" sz="1100" b="1" kern="1200"/>
            <a:t>Eliminating Retained Foreign Objects in Complex Surgery</a:t>
          </a:r>
          <a:endParaRPr lang="en-IN" sz="1100" b="0" kern="1200"/>
        </a:p>
      </dsp:txBody>
      <dsp:txXfrm>
        <a:off x="0" y="666676"/>
        <a:ext cx="8502801" cy="642317"/>
      </dsp:txXfrm>
    </dsp:sp>
    <dsp:sp modelId="{90F54A19-3DB3-4F17-B7B1-FBC662DE31A6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Multi-hour procedures cause sustained cognitive fatigue, leading to a high risk of losing track of surgical sponges and instruments amidst complex, occluded abdominal tissue.</a:t>
          </a:r>
        </a:p>
      </dsp:txBody>
      <dsp:txXfrm>
        <a:off x="0" y="1338252"/>
        <a:ext cx="2033922" cy="2376189"/>
      </dsp:txXfrm>
    </dsp:sp>
    <dsp:sp modelId="{97C26DFE-1EEA-4A50-8F71-E3E429062664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AI Solution Proposal:</a:t>
          </a:r>
          <a:endParaRPr lang="en-IN" sz="1100" kern="1200"/>
        </a:p>
      </dsp:txBody>
      <dsp:txXfrm>
        <a:off x="2033922" y="1094736"/>
        <a:ext cx="6468878" cy="642317"/>
      </dsp:txXfrm>
    </dsp:sp>
    <dsp:sp modelId="{65119478-9163-43B0-89D2-FEBE2DFBE414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 Implement Long-Term Temporal Tracking (LTTT) networks and VQA-based conversational agents capable of continuously tracking items across long periods of occlusion to verify the extraction of all surgical tools.</a:t>
          </a:r>
        </a:p>
      </dsp:txBody>
      <dsp:txXfrm>
        <a:off x="2033922" y="1766312"/>
        <a:ext cx="2033922" cy="2315623"/>
      </dsp:txXfrm>
    </dsp:sp>
    <dsp:sp modelId="{0E39E869-E38D-4BB9-82D8-315FB26C61F7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Data &amp; Modality (HeiCo-FOCUS-VQA):</a:t>
          </a:r>
          <a:r>
            <a:rPr lang="en-IN" sz="1100" kern="1200"/>
            <a:t> </a:t>
          </a:r>
        </a:p>
      </dsp:txBody>
      <dsp:txXfrm>
        <a:off x="4067845" y="1522796"/>
        <a:ext cx="4434955" cy="642317"/>
      </dsp:txXfrm>
    </dsp:sp>
    <dsp:sp modelId="{3580BB96-5A64-48B0-A562-AE909B647631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Incorporates continuous spatial-temporal context consisting of 96 hours of recorded surgical video matched with 15,000 Visual Question Answering (VQA) text pairs specifically focused on foreign object interactions.</a:t>
          </a:r>
        </a:p>
      </dsp:txBody>
      <dsp:txXfrm>
        <a:off x="4067845" y="2194373"/>
        <a:ext cx="2033922" cy="2331106"/>
      </dsp:txXfrm>
    </dsp:sp>
    <dsp:sp modelId="{6B108F11-236D-474B-9275-000519CAF87D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Clinical Impact:</a:t>
          </a:r>
          <a:r>
            <a:rPr lang="en-IN" sz="1100" kern="1200"/>
            <a:t> </a:t>
          </a:r>
        </a:p>
      </dsp:txBody>
      <dsp:txXfrm>
        <a:off x="6101768" y="1950856"/>
        <a:ext cx="2401032" cy="642317"/>
      </dsp:txXfrm>
    </dsp:sp>
    <dsp:sp modelId="{BF85B8AC-4B02-47E6-A44E-A6DC046B5668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Eliminates severe intra-abdominal infections, secondary bowel obstructions, and the massive medicolegal liabilities associated with retained surgical items.</a:t>
          </a:r>
        </a:p>
      </dsp:txBody>
      <dsp:txXfrm>
        <a:off x="6101768" y="2622433"/>
        <a:ext cx="2052453" cy="2358429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F73556E-288A-484C-83FD-6EBF0D2120F4}">
      <dsp:nvSpPr>
        <dsp:cNvPr id="0" name=""/>
        <dsp:cNvSpPr/>
      </dsp:nvSpPr>
      <dsp:spPr>
        <a:xfrm>
          <a:off x="0" y="345517"/>
          <a:ext cx="8823960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N" sz="1100" b="1" kern="1200"/>
            <a:t>Clinical Unmet Need 3: Ensuring Safe Dissection in Cholecystectomy (CVS &amp; Bailouts)</a:t>
          </a:r>
          <a:endParaRPr lang="en-IN" sz="1100" b="0" kern="1200"/>
        </a:p>
      </dsp:txBody>
      <dsp:txXfrm>
        <a:off x="0" y="666676"/>
        <a:ext cx="8502801" cy="642317"/>
      </dsp:txXfrm>
    </dsp:sp>
    <dsp:sp modelId="{6F1BCB7E-B70B-443C-A686-D06A98A66A19}">
      <dsp:nvSpPr>
        <dsp:cNvPr id="0" name=""/>
        <dsp:cNvSpPr/>
      </dsp:nvSpPr>
      <dsp:spPr>
        <a:xfrm>
          <a:off x="0" y="1338252"/>
          <a:ext cx="2033922" cy="23761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Profound cognitive biases lead surgeons to falsely believe they have isolated the cystic duct, combined with highly subjective human grading of gallbladder inflammation (Parkland Grading Scale), leading to dangerous dissections.</a:t>
          </a:r>
        </a:p>
      </dsp:txBody>
      <dsp:txXfrm>
        <a:off x="0" y="1338252"/>
        <a:ext cx="2033922" cy="2376189"/>
      </dsp:txXfrm>
    </dsp:sp>
    <dsp:sp modelId="{682DF69E-1487-43A7-B410-055E98F5B860}">
      <dsp:nvSpPr>
        <dsp:cNvPr id="0" name=""/>
        <dsp:cNvSpPr/>
      </dsp:nvSpPr>
      <dsp:spPr>
        <a:xfrm>
          <a:off x="2033922" y="773577"/>
          <a:ext cx="6790037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Data &amp; Modality (SAGES CVS, Endoscapes2023, CholecSeg8k &amp; InstanceSeg):</a:t>
          </a:r>
          <a:endParaRPr lang="en-IN" sz="1100" kern="1200"/>
        </a:p>
      </dsp:txBody>
      <dsp:txXfrm>
        <a:off x="2033922" y="1094736"/>
        <a:ext cx="6468878" cy="642317"/>
      </dsp:txXfrm>
    </dsp:sp>
    <dsp:sp modelId="{EA13D76D-28F7-44AB-AB67-488C85DEA706}">
      <dsp:nvSpPr>
        <dsp:cNvPr id="0" name=""/>
        <dsp:cNvSpPr/>
      </dsp:nvSpPr>
      <dsp:spPr>
        <a:xfrm>
          <a:off x="2033922" y="1766312"/>
          <a:ext cx="2033922" cy="2315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 Harnesses a vast global visual cohort comprising over 1,200 continuous RGB videos from 54 global institutions, paired with over 50,000 frames of highly granular semantic/instance masks, bounding boxes, and expert CVS confidence scores.</a:t>
          </a:r>
        </a:p>
      </dsp:txBody>
      <dsp:txXfrm>
        <a:off x="2033922" y="1766312"/>
        <a:ext cx="2033922" cy="2315623"/>
      </dsp:txXfrm>
    </dsp:sp>
    <dsp:sp modelId="{01297A6B-2489-410F-AAD2-AD6079AA8DD3}">
      <dsp:nvSpPr>
        <dsp:cNvPr id="0" name=""/>
        <dsp:cNvSpPr/>
      </dsp:nvSpPr>
      <dsp:spPr>
        <a:xfrm>
          <a:off x="4067845" y="1201637"/>
          <a:ext cx="4756114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AI Solution Proposal:</a:t>
          </a:r>
          <a:r>
            <a:rPr lang="en-IN" sz="1100" kern="1200"/>
            <a:t> </a:t>
          </a:r>
        </a:p>
      </dsp:txBody>
      <dsp:txXfrm>
        <a:off x="4067845" y="1522796"/>
        <a:ext cx="4434955" cy="642317"/>
      </dsp:txXfrm>
    </dsp:sp>
    <dsp:sp modelId="{6416C64F-8B22-455A-BCDB-09A3C2AFB14C}">
      <dsp:nvSpPr>
        <dsp:cNvPr id="0" name=""/>
        <dsp:cNvSpPr/>
      </dsp:nvSpPr>
      <dsp:spPr>
        <a:xfrm>
          <a:off x="4067845" y="2194373"/>
          <a:ext cx="2033922" cy="23311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Deploy dual-stage neural networks that combine granular anatomical tool-tissue localization with robust, objective Critical View of Safety (CVS) verification and automated severity scoring to recommend optimal bailout procedures.</a:t>
          </a:r>
        </a:p>
      </dsp:txBody>
      <dsp:txXfrm>
        <a:off x="4067845" y="2194373"/>
        <a:ext cx="2033922" cy="2331106"/>
      </dsp:txXfrm>
    </dsp:sp>
    <dsp:sp modelId="{628DDC9F-80E8-4BDC-8A68-0799FEC216FE}">
      <dsp:nvSpPr>
        <dsp:cNvPr id="0" name=""/>
        <dsp:cNvSpPr/>
      </dsp:nvSpPr>
      <dsp:spPr>
        <a:xfrm>
          <a:off x="6101768" y="1629697"/>
          <a:ext cx="2722191" cy="1284635"/>
        </a:xfrm>
        <a:prstGeom prst="rightArrow">
          <a:avLst>
            <a:gd name="adj1" fmla="val 50000"/>
            <a:gd name="adj2" fmla="val 5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203936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b="1" kern="1200"/>
            <a:t>Clinical Impact:</a:t>
          </a:r>
          <a:r>
            <a:rPr lang="en-IN" sz="1100" kern="1200"/>
            <a:t> </a:t>
          </a:r>
        </a:p>
      </dsp:txBody>
      <dsp:txXfrm>
        <a:off x="6101768" y="1950856"/>
        <a:ext cx="2401032" cy="642317"/>
      </dsp:txXfrm>
    </dsp:sp>
    <dsp:sp modelId="{56E4ECAB-3983-40A6-871A-8D2178B83108}">
      <dsp:nvSpPr>
        <dsp:cNvPr id="0" name=""/>
        <dsp:cNvSpPr/>
      </dsp:nvSpPr>
      <dsp:spPr>
        <a:xfrm>
          <a:off x="6101768" y="2622433"/>
          <a:ext cx="2052453" cy="23584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t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en-IN" sz="1100" kern="1200"/>
            <a:t>Prevents catastrophic bile duct injuries (BDIs) by strictly gating clipper application until CVS is objectively verified by the AI, and prevents surgical complications by prompting timely bailouts in hostile abdomens.</a:t>
          </a:r>
        </a:p>
      </dsp:txBody>
      <dsp:txXfrm>
        <a:off x="6101768" y="2622433"/>
        <a:ext cx="2052453" cy="23584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21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8AE1E-4A7D-456C-9B02-91970641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5408</TotalTime>
  <Pages>35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navas</dc:creator>
  <cp:keywords/>
  <dc:description/>
  <cp:lastModifiedBy>Aon Safdar</cp:lastModifiedBy>
  <cp:revision>15</cp:revision>
  <dcterms:created xsi:type="dcterms:W3CDTF">2026-07-15T14:18:00Z</dcterms:created>
  <dcterms:modified xsi:type="dcterms:W3CDTF">2026-07-28T09:07:00Z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bdfc85c3-77a5-4c5a-81c7-bf155c6427e2</vt:lpwstr>
  </property>
</Properties>
</file>